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578" w:type="dxa"/>
        <w:tblLayout w:type="fixed"/>
        <w:tblLook w:val="04A0" w:firstRow="1" w:lastRow="0" w:firstColumn="1" w:lastColumn="0" w:noHBand="0" w:noVBand="1"/>
      </w:tblPr>
      <w:tblGrid>
        <w:gridCol w:w="2122"/>
        <w:gridCol w:w="4677"/>
        <w:gridCol w:w="4536"/>
        <w:gridCol w:w="4243"/>
      </w:tblGrid>
      <w:tr w:rsidR="00D92C31" w:rsidRPr="00B10D2C" w14:paraId="43FABB27" w14:textId="77777777" w:rsidTr="00DA022F">
        <w:trPr>
          <w:trHeight w:val="238"/>
        </w:trPr>
        <w:tc>
          <w:tcPr>
            <w:tcW w:w="15578" w:type="dxa"/>
            <w:gridSpan w:val="4"/>
          </w:tcPr>
          <w:p w14:paraId="0DC11978" w14:textId="7033FB57" w:rsidR="00D92C31" w:rsidRPr="00F04B99" w:rsidRDefault="00353AF5" w:rsidP="00687D2A">
            <w:pPr>
              <w:jc w:val="center"/>
              <w:rPr>
                <w:rFonts w:cs="Red Hat Display"/>
                <w:b/>
                <w:color w:val="5B9BD5" w:themeColor="accent1"/>
                <w:sz w:val="32"/>
                <w:szCs w:val="32"/>
              </w:rPr>
            </w:pPr>
            <w:r w:rsidRPr="003C1C89">
              <w:rPr>
                <w:rFonts w:cs="Red Hat Display"/>
                <w:b/>
                <w:color w:val="5B9BD5" w:themeColor="accent1"/>
                <w:sz w:val="56"/>
                <w:szCs w:val="56"/>
              </w:rPr>
              <w:t xml:space="preserve">St </w:t>
            </w:r>
            <w:r w:rsidR="00A44A21" w:rsidRPr="003C1C89">
              <w:rPr>
                <w:rFonts w:cs="Red Hat Display"/>
                <w:b/>
                <w:color w:val="5B9BD5" w:themeColor="accent1"/>
                <w:sz w:val="56"/>
                <w:szCs w:val="56"/>
              </w:rPr>
              <w:t>George’s</w:t>
            </w:r>
            <w:r w:rsidRPr="003C1C89">
              <w:rPr>
                <w:rFonts w:cs="Red Hat Display"/>
                <w:b/>
                <w:color w:val="5B9BD5" w:themeColor="accent1"/>
                <w:sz w:val="56"/>
                <w:szCs w:val="56"/>
              </w:rPr>
              <w:t xml:space="preserve"> CE Primary: </w:t>
            </w:r>
            <w:r w:rsidR="002D2D76">
              <w:rPr>
                <w:rFonts w:cs="Red Hat Display"/>
                <w:b/>
                <w:color w:val="5B9BD5" w:themeColor="accent1"/>
                <w:sz w:val="56"/>
                <w:szCs w:val="56"/>
              </w:rPr>
              <w:t xml:space="preserve">Reception </w:t>
            </w:r>
            <w:r w:rsidR="0003715A">
              <w:rPr>
                <w:rFonts w:cs="Red Hat Display"/>
                <w:b/>
                <w:color w:val="5B9BD5" w:themeColor="accent1"/>
                <w:sz w:val="56"/>
                <w:szCs w:val="56"/>
              </w:rPr>
              <w:t>Termly End Points</w:t>
            </w:r>
            <w:r w:rsidRPr="003C1C89">
              <w:rPr>
                <w:rFonts w:cs="Red Hat Display"/>
                <w:b/>
                <w:color w:val="5B9BD5" w:themeColor="accent1"/>
                <w:sz w:val="56"/>
                <w:szCs w:val="56"/>
              </w:rPr>
              <w:t xml:space="preserve"> </w:t>
            </w:r>
          </w:p>
        </w:tc>
      </w:tr>
      <w:tr w:rsidR="00A521F1" w:rsidRPr="00B10D2C" w14:paraId="09540EAA" w14:textId="77777777" w:rsidTr="00DA022F">
        <w:trPr>
          <w:trHeight w:val="238"/>
        </w:trPr>
        <w:tc>
          <w:tcPr>
            <w:tcW w:w="15578" w:type="dxa"/>
            <w:gridSpan w:val="4"/>
          </w:tcPr>
          <w:p w14:paraId="356A38E3" w14:textId="77777777" w:rsidR="00D95052" w:rsidRPr="00D95052" w:rsidRDefault="00D95052" w:rsidP="00D95052">
            <w:pPr>
              <w:rPr>
                <w:rFonts w:cs="Red Hat Display"/>
                <w:b/>
                <w:color w:val="5B9BD5" w:themeColor="accent1"/>
                <w:sz w:val="28"/>
                <w:szCs w:val="28"/>
              </w:rPr>
            </w:pPr>
            <w:r w:rsidRPr="00D95052">
              <w:rPr>
                <w:rFonts w:cs="Red Hat Display"/>
                <w:b/>
                <w:i/>
                <w:iCs/>
                <w:color w:val="5B9BD5" w:themeColor="accent1"/>
                <w:sz w:val="28"/>
                <w:szCs w:val="28"/>
              </w:rPr>
              <w:t xml:space="preserve">Our Reception termly end points set out the key knowledge, skills and behaviours we want children to develop across the year. They explain </w:t>
            </w:r>
            <w:r w:rsidRPr="00D95052">
              <w:rPr>
                <w:rFonts w:cs="Red Hat Display"/>
                <w:b/>
                <w:bCs/>
                <w:i/>
                <w:iCs/>
                <w:color w:val="5B9BD5" w:themeColor="accent1"/>
                <w:sz w:val="28"/>
                <w:szCs w:val="28"/>
              </w:rPr>
              <w:t>why</w:t>
            </w:r>
            <w:r w:rsidRPr="00D95052">
              <w:rPr>
                <w:rFonts w:cs="Red Hat Display"/>
                <w:b/>
                <w:i/>
                <w:iCs/>
                <w:color w:val="5B9BD5" w:themeColor="accent1"/>
                <w:sz w:val="28"/>
                <w:szCs w:val="28"/>
              </w:rPr>
              <w:t xml:space="preserve"> particular learning is prioritised at different stages and show how learning builds progressively, supporting children to develop strong foundations that prepare them well for </w:t>
            </w:r>
            <w:r w:rsidRPr="00D95052">
              <w:rPr>
                <w:rFonts w:cs="Red Hat Display"/>
                <w:b/>
                <w:bCs/>
                <w:i/>
                <w:iCs/>
                <w:color w:val="5B9BD5" w:themeColor="accent1"/>
                <w:sz w:val="28"/>
                <w:szCs w:val="28"/>
              </w:rPr>
              <w:t>Year</w:t>
            </w:r>
            <w:r w:rsidRPr="00D95052">
              <w:rPr>
                <w:rFonts w:ascii="Times New Roman" w:hAnsi="Times New Roman" w:cs="Times New Roman"/>
                <w:b/>
                <w:bCs/>
                <w:i/>
                <w:iCs/>
                <w:color w:val="5B9BD5" w:themeColor="accent1"/>
                <w:sz w:val="28"/>
                <w:szCs w:val="28"/>
              </w:rPr>
              <w:t> </w:t>
            </w:r>
            <w:r w:rsidRPr="00D95052">
              <w:rPr>
                <w:rFonts w:cs="Red Hat Display"/>
                <w:b/>
                <w:bCs/>
                <w:i/>
                <w:iCs/>
                <w:color w:val="5B9BD5" w:themeColor="accent1"/>
                <w:sz w:val="28"/>
                <w:szCs w:val="28"/>
              </w:rPr>
              <w:t>1 and future learning</w:t>
            </w:r>
            <w:r w:rsidRPr="00D95052">
              <w:rPr>
                <w:rFonts w:cs="Red Hat Display"/>
                <w:b/>
                <w:i/>
                <w:iCs/>
                <w:color w:val="5B9BD5" w:themeColor="accent1"/>
                <w:sz w:val="28"/>
                <w:szCs w:val="28"/>
              </w:rPr>
              <w:t>.</w:t>
            </w:r>
          </w:p>
          <w:p w14:paraId="0806DD59" w14:textId="77777777" w:rsidR="00616AEF" w:rsidRDefault="00D95052" w:rsidP="00D95052">
            <w:pPr>
              <w:rPr>
                <w:rFonts w:cs="Red Hat Display"/>
                <w:b/>
                <w:i/>
                <w:iCs/>
                <w:color w:val="5B9BD5" w:themeColor="accent1"/>
                <w:sz w:val="28"/>
                <w:szCs w:val="28"/>
              </w:rPr>
            </w:pPr>
            <w:r w:rsidRPr="00D95052">
              <w:rPr>
                <w:rFonts w:cs="Red Hat Display"/>
                <w:b/>
                <w:i/>
                <w:iCs/>
                <w:color w:val="5B9BD5" w:themeColor="accent1"/>
                <w:sz w:val="28"/>
                <w:szCs w:val="28"/>
              </w:rPr>
              <w:t xml:space="preserve">The </w:t>
            </w:r>
            <w:r>
              <w:rPr>
                <w:rFonts w:cs="Red Hat Display"/>
                <w:b/>
                <w:i/>
                <w:iCs/>
                <w:color w:val="5B9BD5" w:themeColor="accent1"/>
                <w:sz w:val="28"/>
                <w:szCs w:val="28"/>
              </w:rPr>
              <w:t>‘</w:t>
            </w:r>
            <w:r w:rsidRPr="00D95052">
              <w:rPr>
                <w:rFonts w:cs="Red Hat Display"/>
                <w:b/>
                <w:bCs/>
                <w:i/>
                <w:iCs/>
                <w:color w:val="5B9BD5" w:themeColor="accent1"/>
                <w:sz w:val="28"/>
                <w:szCs w:val="28"/>
              </w:rPr>
              <w:t>what</w:t>
            </w:r>
            <w:r>
              <w:rPr>
                <w:rFonts w:cs="Red Hat Display"/>
                <w:b/>
                <w:bCs/>
                <w:i/>
                <w:iCs/>
                <w:color w:val="5B9BD5" w:themeColor="accent1"/>
                <w:sz w:val="28"/>
                <w:szCs w:val="28"/>
              </w:rPr>
              <w:t>’</w:t>
            </w:r>
            <w:r w:rsidRPr="00D95052">
              <w:rPr>
                <w:rFonts w:cs="Red Hat Display"/>
                <w:b/>
                <w:i/>
                <w:iCs/>
                <w:color w:val="5B9BD5" w:themeColor="accent1"/>
                <w:sz w:val="28"/>
                <w:szCs w:val="28"/>
              </w:rPr>
              <w:t xml:space="preserve"> of our Reception curriculum is informed by the age</w:t>
            </w:r>
            <w:r w:rsidRPr="00D95052">
              <w:rPr>
                <w:rFonts w:cs="Red Hat Display"/>
                <w:b/>
                <w:i/>
                <w:iCs/>
                <w:color w:val="5B9BD5" w:themeColor="accent1"/>
                <w:sz w:val="28"/>
                <w:szCs w:val="28"/>
              </w:rPr>
              <w:noBreakHyphen/>
              <w:t xml:space="preserve">related developmental guidance in </w:t>
            </w:r>
            <w:r w:rsidRPr="00D95052">
              <w:rPr>
                <w:rFonts w:cs="Red Hat Display"/>
                <w:b/>
                <w:bCs/>
                <w:i/>
                <w:iCs/>
                <w:color w:val="5B9BD5" w:themeColor="accent1"/>
                <w:sz w:val="28"/>
                <w:szCs w:val="28"/>
              </w:rPr>
              <w:t>Birth to Five Matters</w:t>
            </w:r>
            <w:r w:rsidRPr="00D95052">
              <w:rPr>
                <w:rFonts w:cs="Red Hat Display"/>
                <w:b/>
                <w:i/>
                <w:iCs/>
                <w:color w:val="5B9BD5" w:themeColor="accent1"/>
                <w:sz w:val="28"/>
                <w:szCs w:val="28"/>
              </w:rPr>
              <w:t xml:space="preserve">, alongside the </w:t>
            </w:r>
            <w:r w:rsidRPr="00D95052">
              <w:rPr>
                <w:rFonts w:cs="Red Hat Display"/>
                <w:b/>
                <w:bCs/>
                <w:i/>
                <w:iCs/>
                <w:color w:val="5B9BD5" w:themeColor="accent1"/>
                <w:sz w:val="28"/>
                <w:szCs w:val="28"/>
              </w:rPr>
              <w:t>Early Learning Goals</w:t>
            </w:r>
            <w:r w:rsidRPr="00D95052">
              <w:rPr>
                <w:rFonts w:cs="Red Hat Display"/>
                <w:b/>
                <w:i/>
                <w:iCs/>
                <w:color w:val="5B9BD5" w:themeColor="accent1"/>
                <w:sz w:val="28"/>
                <w:szCs w:val="28"/>
              </w:rPr>
              <w:t xml:space="preserve">, which describe expected outcomes at the end of the EYFS. The </w:t>
            </w:r>
            <w:r w:rsidR="00616AEF">
              <w:rPr>
                <w:rFonts w:cs="Red Hat Display"/>
                <w:b/>
                <w:i/>
                <w:iCs/>
                <w:color w:val="5B9BD5" w:themeColor="accent1"/>
                <w:sz w:val="28"/>
                <w:szCs w:val="28"/>
              </w:rPr>
              <w:t>‘</w:t>
            </w:r>
            <w:r w:rsidRPr="00D95052">
              <w:rPr>
                <w:rFonts w:cs="Red Hat Display"/>
                <w:b/>
                <w:bCs/>
                <w:i/>
                <w:iCs/>
                <w:color w:val="5B9BD5" w:themeColor="accent1"/>
                <w:sz w:val="28"/>
                <w:szCs w:val="28"/>
              </w:rPr>
              <w:t>how</w:t>
            </w:r>
            <w:r w:rsidR="00616AEF">
              <w:rPr>
                <w:rFonts w:cs="Red Hat Display"/>
                <w:b/>
                <w:bCs/>
                <w:i/>
                <w:iCs/>
                <w:color w:val="5B9BD5" w:themeColor="accent1"/>
                <w:sz w:val="28"/>
                <w:szCs w:val="28"/>
              </w:rPr>
              <w:t>’</w:t>
            </w:r>
            <w:r w:rsidRPr="00D95052">
              <w:rPr>
                <w:rFonts w:cs="Red Hat Display"/>
                <w:b/>
                <w:i/>
                <w:iCs/>
                <w:color w:val="5B9BD5" w:themeColor="accent1"/>
                <w:sz w:val="28"/>
                <w:szCs w:val="28"/>
              </w:rPr>
              <w:t xml:space="preserve"> of our curriculum is delivered through consistent routines and high</w:t>
            </w:r>
            <w:r w:rsidRPr="00D95052">
              <w:rPr>
                <w:rFonts w:cs="Red Hat Display"/>
                <w:b/>
                <w:i/>
                <w:iCs/>
                <w:color w:val="5B9BD5" w:themeColor="accent1"/>
                <w:sz w:val="28"/>
                <w:szCs w:val="28"/>
              </w:rPr>
              <w:noBreakHyphen/>
              <w:t>quality adult</w:t>
            </w:r>
            <w:r w:rsidRPr="00D95052">
              <w:rPr>
                <w:rFonts w:cs="Red Hat Display"/>
                <w:b/>
                <w:i/>
                <w:iCs/>
                <w:color w:val="5B9BD5" w:themeColor="accent1"/>
                <w:sz w:val="28"/>
                <w:szCs w:val="28"/>
              </w:rPr>
              <w:noBreakHyphen/>
              <w:t>led and play</w:t>
            </w:r>
            <w:r w:rsidRPr="00D95052">
              <w:rPr>
                <w:rFonts w:cs="Red Hat Display"/>
                <w:b/>
                <w:i/>
                <w:iCs/>
                <w:color w:val="5B9BD5" w:themeColor="accent1"/>
                <w:sz w:val="28"/>
                <w:szCs w:val="28"/>
              </w:rPr>
              <w:noBreakHyphen/>
              <w:t xml:space="preserve">based experiences that deepen understanding, build confidence and promote independence. </w:t>
            </w:r>
          </w:p>
          <w:p w14:paraId="3A772F08" w14:textId="683F1EBF" w:rsidR="00A521F1" w:rsidRPr="00616AEF" w:rsidRDefault="00D95052" w:rsidP="00E379EE">
            <w:pPr>
              <w:rPr>
                <w:rFonts w:cs="Red Hat Display"/>
                <w:b/>
                <w:color w:val="5B9BD5" w:themeColor="accent1"/>
                <w:sz w:val="28"/>
                <w:szCs w:val="28"/>
              </w:rPr>
            </w:pPr>
            <w:r w:rsidRPr="00D95052">
              <w:rPr>
                <w:rFonts w:cs="Red Hat Display"/>
                <w:b/>
                <w:i/>
                <w:iCs/>
                <w:color w:val="5B9BD5" w:themeColor="accent1"/>
                <w:sz w:val="28"/>
                <w:szCs w:val="28"/>
              </w:rPr>
              <w:t>While termly end points provide structure and ambition, we recognise that children develop at different rates and learning is not linear; therefore, teaching and provision remain flexible and responsive to individual starting points and needs</w:t>
            </w:r>
            <w:r w:rsidR="00616AEF">
              <w:rPr>
                <w:rFonts w:cs="Red Hat Display"/>
                <w:b/>
                <w:i/>
                <w:iCs/>
                <w:color w:val="5B9BD5" w:themeColor="accent1"/>
                <w:sz w:val="28"/>
                <w:szCs w:val="28"/>
              </w:rPr>
              <w:t xml:space="preserve">. </w:t>
            </w:r>
          </w:p>
        </w:tc>
      </w:tr>
      <w:tr w:rsidR="00A521F1" w:rsidRPr="00B10D2C" w14:paraId="0355AE9B" w14:textId="77777777" w:rsidTr="00A521F1">
        <w:trPr>
          <w:trHeight w:val="408"/>
        </w:trPr>
        <w:tc>
          <w:tcPr>
            <w:tcW w:w="2122" w:type="dxa"/>
          </w:tcPr>
          <w:p w14:paraId="75F01564" w14:textId="77777777" w:rsidR="00A521F1" w:rsidRPr="00A521F1" w:rsidRDefault="00A521F1" w:rsidP="006459EE">
            <w:pPr>
              <w:rPr>
                <w:rFonts w:cs="Red Hat Display"/>
                <w:b/>
                <w:color w:val="5B9BD5" w:themeColor="accent1"/>
                <w:sz w:val="32"/>
                <w:szCs w:val="32"/>
              </w:rPr>
            </w:pPr>
          </w:p>
        </w:tc>
        <w:tc>
          <w:tcPr>
            <w:tcW w:w="4677" w:type="dxa"/>
          </w:tcPr>
          <w:p w14:paraId="167199A3" w14:textId="1D69994F" w:rsidR="00A521F1" w:rsidRPr="00E379EE" w:rsidRDefault="00A521F1" w:rsidP="009209AA">
            <w:pPr>
              <w:jc w:val="center"/>
              <w:rPr>
                <w:rFonts w:cs="Red Hat Display"/>
                <w:b/>
                <w:bCs/>
                <w:iCs/>
                <w:sz w:val="20"/>
                <w:szCs w:val="20"/>
              </w:rPr>
            </w:pPr>
            <w:r w:rsidRPr="00E379EE">
              <w:rPr>
                <w:rFonts w:cs="Red Hat Display"/>
                <w:b/>
                <w:bCs/>
                <w:iCs/>
                <w:sz w:val="20"/>
                <w:szCs w:val="20"/>
              </w:rPr>
              <w:t>Autumn</w:t>
            </w:r>
          </w:p>
        </w:tc>
        <w:tc>
          <w:tcPr>
            <w:tcW w:w="4536" w:type="dxa"/>
          </w:tcPr>
          <w:p w14:paraId="1F1FC2E1" w14:textId="02FED70A" w:rsidR="00A521F1" w:rsidRPr="00E379EE" w:rsidRDefault="00A521F1" w:rsidP="009209AA">
            <w:pPr>
              <w:jc w:val="center"/>
              <w:rPr>
                <w:rFonts w:cs="Red Hat Display"/>
                <w:b/>
                <w:bCs/>
                <w:iCs/>
                <w:sz w:val="20"/>
                <w:szCs w:val="20"/>
              </w:rPr>
            </w:pPr>
            <w:r w:rsidRPr="00E379EE">
              <w:rPr>
                <w:rFonts w:cs="Red Hat Display"/>
                <w:b/>
                <w:bCs/>
                <w:iCs/>
                <w:sz w:val="20"/>
                <w:szCs w:val="20"/>
              </w:rPr>
              <w:t>Spring</w:t>
            </w:r>
          </w:p>
        </w:tc>
        <w:tc>
          <w:tcPr>
            <w:tcW w:w="4243" w:type="dxa"/>
          </w:tcPr>
          <w:p w14:paraId="20840237" w14:textId="2D829F3D" w:rsidR="00A521F1" w:rsidRPr="00E379EE" w:rsidRDefault="00A521F1" w:rsidP="009209AA">
            <w:pPr>
              <w:jc w:val="center"/>
              <w:rPr>
                <w:rFonts w:cs="Red Hat Display"/>
                <w:b/>
                <w:bCs/>
                <w:iCs/>
                <w:sz w:val="20"/>
                <w:szCs w:val="20"/>
              </w:rPr>
            </w:pPr>
            <w:r w:rsidRPr="00E379EE">
              <w:rPr>
                <w:rFonts w:cs="Red Hat Display"/>
                <w:b/>
                <w:bCs/>
                <w:iCs/>
                <w:sz w:val="20"/>
                <w:szCs w:val="20"/>
              </w:rPr>
              <w:t>Summer</w:t>
            </w:r>
          </w:p>
        </w:tc>
      </w:tr>
      <w:tr w:rsidR="006459EE" w:rsidRPr="00B10D2C" w14:paraId="51CAB0D9" w14:textId="77777777" w:rsidTr="002D2D76">
        <w:trPr>
          <w:trHeight w:val="3175"/>
        </w:trPr>
        <w:tc>
          <w:tcPr>
            <w:tcW w:w="2122" w:type="dxa"/>
          </w:tcPr>
          <w:p w14:paraId="61A79F7B" w14:textId="77777777" w:rsidR="006459EE" w:rsidRPr="00E379EE" w:rsidRDefault="006459EE" w:rsidP="006459EE">
            <w:pPr>
              <w:rPr>
                <w:rFonts w:cs="Red Hat Display"/>
                <w:b/>
                <w:sz w:val="24"/>
                <w:szCs w:val="24"/>
              </w:rPr>
            </w:pPr>
            <w:r w:rsidRPr="00E379EE">
              <w:rPr>
                <w:rFonts w:cs="Red Hat Display"/>
                <w:b/>
                <w:sz w:val="24"/>
                <w:szCs w:val="24"/>
              </w:rPr>
              <w:t>Communication and Language:</w:t>
            </w:r>
          </w:p>
          <w:p w14:paraId="06519163" w14:textId="64DF42E9" w:rsidR="006459EE" w:rsidRPr="00E379EE" w:rsidRDefault="00B369D8" w:rsidP="006459EE">
            <w:pPr>
              <w:rPr>
                <w:rFonts w:cs="Red Hat Display"/>
                <w:b/>
                <w:sz w:val="24"/>
                <w:szCs w:val="24"/>
              </w:rPr>
            </w:pPr>
            <w:r w:rsidRPr="00E379EE">
              <w:rPr>
                <w:rFonts w:cs="Red Hat Display"/>
                <w:b/>
                <w:sz w:val="24"/>
                <w:szCs w:val="24"/>
              </w:rPr>
              <w:t xml:space="preserve">Termly End Points </w:t>
            </w:r>
          </w:p>
        </w:tc>
        <w:tc>
          <w:tcPr>
            <w:tcW w:w="4677" w:type="dxa"/>
          </w:tcPr>
          <w:p w14:paraId="60D0DB87" w14:textId="0B26429D" w:rsidR="006459EE" w:rsidRPr="00B10D2C" w:rsidRDefault="006459EE" w:rsidP="009209AA">
            <w:pPr>
              <w:jc w:val="center"/>
              <w:rPr>
                <w:rFonts w:cs="Red Hat Display"/>
                <w:b/>
                <w:bCs/>
              </w:rPr>
            </w:pPr>
            <w:r w:rsidRPr="002A6A4F">
              <w:rPr>
                <w:rFonts w:cs="Red Hat Display"/>
                <w:b/>
                <w:bCs/>
                <w:iCs/>
                <w:sz w:val="20"/>
                <w:szCs w:val="20"/>
                <w:lang w:val="en-GB"/>
              </w:rPr>
              <w:t>Children listen and respond in familiar routines, stories, rhymes and conversations. They are on track if they can listen in small groups and familiar routines, follow simple instructions, join in with repeated phrases in stories and rhymes, and use simple or increasingly longer sentences to talk about themselves, their play, needs and experiences. This secures the foundations of listening, attention and everyday talk.</w:t>
            </w:r>
          </w:p>
        </w:tc>
        <w:tc>
          <w:tcPr>
            <w:tcW w:w="4536" w:type="dxa"/>
          </w:tcPr>
          <w:p w14:paraId="024348E1" w14:textId="19580552" w:rsidR="006459EE" w:rsidRPr="00B10D2C" w:rsidRDefault="006459EE" w:rsidP="009209AA">
            <w:pPr>
              <w:jc w:val="center"/>
              <w:rPr>
                <w:rFonts w:cs="Red Hat Display"/>
                <w:b/>
                <w:bCs/>
              </w:rPr>
            </w:pPr>
            <w:r w:rsidRPr="002A6A4F">
              <w:rPr>
                <w:rFonts w:cs="Red Hat Display"/>
                <w:b/>
                <w:bCs/>
                <w:iCs/>
                <w:sz w:val="20"/>
                <w:szCs w:val="20"/>
                <w:lang w:val="en-GB"/>
              </w:rPr>
              <w:t>Children sustain attention for longer, follow more detailed instructions, ask questions and use talk to explain, imagine, organise play and develop their thinking. They are on track if they can follow two-part instructions, ask and answer questions, use newly taught vocabulary, explain what is happening or what might happen next, and use talk to organise play and thinking. This strengthens spoken language through vocabulary, questioning and explanation.</w:t>
            </w:r>
          </w:p>
        </w:tc>
        <w:tc>
          <w:tcPr>
            <w:tcW w:w="4243" w:type="dxa"/>
          </w:tcPr>
          <w:p w14:paraId="0521DBAD" w14:textId="3530273E" w:rsidR="006459EE" w:rsidRPr="00B10D2C" w:rsidRDefault="006459EE" w:rsidP="009209AA">
            <w:pPr>
              <w:jc w:val="center"/>
              <w:rPr>
                <w:rFonts w:cs="Red Hat Display"/>
                <w:b/>
                <w:bCs/>
              </w:rPr>
            </w:pPr>
            <w:r w:rsidRPr="002A6A4F">
              <w:rPr>
                <w:rFonts w:cs="Red Hat Display"/>
                <w:b/>
                <w:bCs/>
                <w:iCs/>
                <w:sz w:val="20"/>
                <w:szCs w:val="20"/>
                <w:lang w:val="en-GB"/>
              </w:rPr>
              <w:t xml:space="preserve">Children listen, respond and contribute confidently </w:t>
            </w:r>
            <w:proofErr w:type="gramStart"/>
            <w:r w:rsidRPr="002A6A4F">
              <w:rPr>
                <w:rFonts w:cs="Red Hat Display"/>
                <w:b/>
                <w:bCs/>
                <w:iCs/>
                <w:sz w:val="20"/>
                <w:szCs w:val="20"/>
                <w:lang w:val="en-GB"/>
              </w:rPr>
              <w:t>in</w:t>
            </w:r>
            <w:proofErr w:type="gramEnd"/>
            <w:r w:rsidRPr="002A6A4F">
              <w:rPr>
                <w:rFonts w:cs="Red Hat Display"/>
                <w:b/>
                <w:bCs/>
                <w:iCs/>
                <w:sz w:val="20"/>
                <w:szCs w:val="20"/>
                <w:lang w:val="en-GB"/>
              </w:rPr>
              <w:t xml:space="preserve"> discussions. They are on track if they can follow stories without pictures, use relevant vocabulary from stories and wider learning, explain their thinking, retell familiar stories, organise ideas and feelings through talk, and hold back-and-forth conversations with adults and peers. This supports children to apply spoken language independently across learning and play.</w:t>
            </w:r>
          </w:p>
        </w:tc>
      </w:tr>
      <w:tr w:rsidR="002D2D76" w:rsidRPr="00B10D2C" w14:paraId="74A57058" w14:textId="77777777" w:rsidTr="00A521F1">
        <w:trPr>
          <w:trHeight w:val="692"/>
        </w:trPr>
        <w:tc>
          <w:tcPr>
            <w:tcW w:w="2122" w:type="dxa"/>
          </w:tcPr>
          <w:p w14:paraId="3E0F99EB" w14:textId="65C59681" w:rsidR="002D2D76" w:rsidRPr="00E379EE" w:rsidRDefault="002D2D76" w:rsidP="002D2D76">
            <w:pPr>
              <w:rPr>
                <w:rFonts w:cs="Red Hat Display"/>
                <w:b/>
                <w:sz w:val="24"/>
                <w:szCs w:val="24"/>
              </w:rPr>
            </w:pPr>
            <w:r w:rsidRPr="00E379EE">
              <w:rPr>
                <w:rFonts w:cs="Red Hat Display"/>
                <w:b/>
                <w:sz w:val="24"/>
                <w:szCs w:val="24"/>
              </w:rPr>
              <w:t>Personal, Social and Emotional Development</w:t>
            </w:r>
          </w:p>
          <w:p w14:paraId="2FE43661" w14:textId="6F5688A8" w:rsidR="002D2D76" w:rsidRPr="00E379EE" w:rsidRDefault="00B369D8" w:rsidP="002D2D76">
            <w:pPr>
              <w:rPr>
                <w:rFonts w:cs="Red Hat Display"/>
                <w:b/>
                <w:sz w:val="24"/>
                <w:szCs w:val="24"/>
              </w:rPr>
            </w:pPr>
            <w:r w:rsidRPr="00E379EE">
              <w:rPr>
                <w:rFonts w:cs="Red Hat Display"/>
                <w:b/>
                <w:sz w:val="24"/>
                <w:szCs w:val="24"/>
              </w:rPr>
              <w:t>Termly End Points</w:t>
            </w:r>
          </w:p>
        </w:tc>
        <w:tc>
          <w:tcPr>
            <w:tcW w:w="4677" w:type="dxa"/>
          </w:tcPr>
          <w:p w14:paraId="6106F503" w14:textId="53A5C907" w:rsidR="002D2D76" w:rsidRPr="002A6A4F" w:rsidRDefault="002D2D76" w:rsidP="002D2D76">
            <w:pPr>
              <w:jc w:val="center"/>
              <w:rPr>
                <w:rFonts w:cs="Red Hat Display"/>
                <w:b/>
                <w:bCs/>
                <w:iCs/>
                <w:sz w:val="20"/>
                <w:szCs w:val="20"/>
              </w:rPr>
            </w:pPr>
            <w:r w:rsidRPr="002A6A4F">
              <w:rPr>
                <w:rFonts w:cs="Red Hat Display"/>
                <w:b/>
                <w:bCs/>
                <w:iCs/>
                <w:sz w:val="20"/>
                <w:szCs w:val="20"/>
                <w:lang w:val="en-GB"/>
              </w:rPr>
              <w:t xml:space="preserve">Children begin to feel secure, settled and confident in the </w:t>
            </w:r>
            <w:proofErr w:type="gramStart"/>
            <w:r w:rsidRPr="002A6A4F">
              <w:rPr>
                <w:rFonts w:cs="Red Hat Display"/>
                <w:b/>
                <w:bCs/>
                <w:iCs/>
                <w:sz w:val="20"/>
                <w:szCs w:val="20"/>
                <w:lang w:val="en-GB"/>
              </w:rPr>
              <w:t>Reception</w:t>
            </w:r>
            <w:proofErr w:type="gramEnd"/>
            <w:r w:rsidRPr="002A6A4F">
              <w:rPr>
                <w:rFonts w:cs="Red Hat Display"/>
                <w:b/>
                <w:bCs/>
                <w:iCs/>
                <w:sz w:val="20"/>
                <w:szCs w:val="20"/>
                <w:lang w:val="en-GB"/>
              </w:rPr>
              <w:t xml:space="preserve"> environment. They are on track if they seek support from familiar adults when needed, communicate their wants and needs, talk about themselves, their family and communities, and begin to recognise and name their feelings. This secures the Strong </w:t>
            </w:r>
            <w:r w:rsidRPr="002A6A4F">
              <w:rPr>
                <w:rFonts w:cs="Red Hat Display"/>
                <w:b/>
                <w:bCs/>
                <w:iCs/>
                <w:sz w:val="20"/>
                <w:szCs w:val="20"/>
                <w:lang w:val="en-GB"/>
              </w:rPr>
              <w:lastRenderedPageBreak/>
              <w:t>Foundations priority of children feeling safe, known and ready to learn through positive relationships, clear routines and adult support.</w:t>
            </w:r>
          </w:p>
        </w:tc>
        <w:tc>
          <w:tcPr>
            <w:tcW w:w="4536" w:type="dxa"/>
          </w:tcPr>
          <w:p w14:paraId="62F262C2" w14:textId="1A1DEB16" w:rsidR="002D2D76" w:rsidRPr="002A6A4F" w:rsidRDefault="002D2D76" w:rsidP="002D2D76">
            <w:pPr>
              <w:jc w:val="center"/>
              <w:rPr>
                <w:rFonts w:cs="Red Hat Display"/>
                <w:b/>
                <w:bCs/>
                <w:iCs/>
                <w:sz w:val="20"/>
                <w:szCs w:val="20"/>
              </w:rPr>
            </w:pPr>
            <w:r w:rsidRPr="002A6A4F">
              <w:rPr>
                <w:rFonts w:cs="Red Hat Display"/>
                <w:b/>
                <w:bCs/>
                <w:iCs/>
                <w:sz w:val="20"/>
                <w:szCs w:val="20"/>
                <w:lang w:val="en-GB"/>
              </w:rPr>
              <w:lastRenderedPageBreak/>
              <w:t xml:space="preserve">Children develop confidence in relationships, play and group situations. They are on track if they form friendships, speak about their needs, interests and opinions in familiar groups, show increasing confidence in choosing resources and activities, begin to understand other people’s feelings, and talk </w:t>
            </w:r>
            <w:r w:rsidRPr="002A6A4F">
              <w:rPr>
                <w:rFonts w:cs="Red Hat Display"/>
                <w:b/>
                <w:bCs/>
                <w:iCs/>
                <w:sz w:val="20"/>
                <w:szCs w:val="20"/>
                <w:lang w:val="en-GB"/>
              </w:rPr>
              <w:lastRenderedPageBreak/>
              <w:t>about behaviour and consequences. This strengthens children’s social and emotional foundations by supporting self-regulation, empathy, independence, turn-taking and cooperative play.</w:t>
            </w:r>
          </w:p>
        </w:tc>
        <w:tc>
          <w:tcPr>
            <w:tcW w:w="4243" w:type="dxa"/>
          </w:tcPr>
          <w:p w14:paraId="07C3912F" w14:textId="08D060CB" w:rsidR="002D2D76" w:rsidRPr="002A6A4F" w:rsidRDefault="002D2D76" w:rsidP="002D2D76">
            <w:pPr>
              <w:jc w:val="center"/>
              <w:rPr>
                <w:rFonts w:cs="Red Hat Display"/>
                <w:b/>
                <w:bCs/>
                <w:iCs/>
                <w:sz w:val="20"/>
                <w:szCs w:val="20"/>
              </w:rPr>
            </w:pPr>
            <w:r w:rsidRPr="002A6A4F">
              <w:rPr>
                <w:rFonts w:cs="Red Hat Display"/>
                <w:b/>
                <w:bCs/>
                <w:iCs/>
                <w:color w:val="000000" w:themeColor="text1"/>
                <w:sz w:val="20"/>
                <w:szCs w:val="20"/>
                <w:lang w:val="en-GB"/>
              </w:rPr>
              <w:lastRenderedPageBreak/>
              <w:t xml:space="preserve">Children show increasing independence, resilience and emotional regulation. They are on track if they manage their feelings with growing confidence, persevere with chosen activities, describe what they can do well and what they are improving, understand fairness and behavioural </w:t>
            </w:r>
            <w:r w:rsidRPr="002A6A4F">
              <w:rPr>
                <w:rFonts w:cs="Red Hat Display"/>
                <w:b/>
                <w:bCs/>
                <w:iCs/>
                <w:color w:val="000000" w:themeColor="text1"/>
                <w:sz w:val="20"/>
                <w:szCs w:val="20"/>
                <w:lang w:val="en-GB"/>
              </w:rPr>
              <w:lastRenderedPageBreak/>
              <w:t>expectations, resolve simple conflicts through sharing, negotiation or compromise, and begin to repair relationships when they have caused upset. This supports children to apply their personal, social and emotional skills independently across learning and play, preparing them for the ELGs and successful transition into Year 1.</w:t>
            </w:r>
          </w:p>
        </w:tc>
      </w:tr>
      <w:tr w:rsidR="00302C8E" w:rsidRPr="00B10D2C" w14:paraId="1C41E02B" w14:textId="77777777" w:rsidTr="00C85A69">
        <w:trPr>
          <w:trHeight w:val="3175"/>
        </w:trPr>
        <w:tc>
          <w:tcPr>
            <w:tcW w:w="2122" w:type="dxa"/>
            <w:vAlign w:val="center"/>
          </w:tcPr>
          <w:p w14:paraId="5C7B6D08" w14:textId="16DE5D90" w:rsidR="00302C8E" w:rsidRPr="00E379EE" w:rsidRDefault="00302C8E" w:rsidP="00302C8E">
            <w:pPr>
              <w:rPr>
                <w:rFonts w:cs="Red Hat Display"/>
                <w:b/>
                <w:sz w:val="24"/>
                <w:szCs w:val="24"/>
              </w:rPr>
            </w:pPr>
            <w:r w:rsidRPr="00E379EE">
              <w:rPr>
                <w:rFonts w:cs="Red Hat Display"/>
                <w:b/>
                <w:sz w:val="24"/>
                <w:szCs w:val="24"/>
              </w:rPr>
              <w:lastRenderedPageBreak/>
              <w:t>Physical Development</w:t>
            </w:r>
            <w:r w:rsidR="00B369D8" w:rsidRPr="00E379EE">
              <w:rPr>
                <w:rFonts w:cs="Red Hat Display"/>
                <w:b/>
                <w:sz w:val="24"/>
                <w:szCs w:val="24"/>
              </w:rPr>
              <w:t xml:space="preserve"> Termly End Points </w:t>
            </w:r>
            <w:r w:rsidRPr="00E379EE">
              <w:rPr>
                <w:rFonts w:cs="Red Hat Display"/>
                <w:b/>
                <w:sz w:val="24"/>
                <w:szCs w:val="24"/>
              </w:rPr>
              <w:t xml:space="preserve"> </w:t>
            </w:r>
          </w:p>
        </w:tc>
        <w:tc>
          <w:tcPr>
            <w:tcW w:w="4677" w:type="dxa"/>
          </w:tcPr>
          <w:p w14:paraId="0612B183" w14:textId="01FC752A" w:rsidR="00302C8E" w:rsidRPr="002A6A4F" w:rsidRDefault="00302C8E" w:rsidP="00302C8E">
            <w:pPr>
              <w:jc w:val="center"/>
              <w:rPr>
                <w:rFonts w:cs="Red Hat Display"/>
                <w:b/>
                <w:bCs/>
                <w:iCs/>
                <w:sz w:val="20"/>
                <w:szCs w:val="20"/>
              </w:rPr>
            </w:pPr>
            <w:r w:rsidRPr="002A6A4F">
              <w:rPr>
                <w:rFonts w:cs="Red Hat Display"/>
                <w:b/>
                <w:bCs/>
                <w:sz w:val="20"/>
                <w:szCs w:val="20"/>
                <w:lang w:val="en-GB"/>
              </w:rPr>
              <w:t>Children develop confidence in moving safely and independently in a range of ways. They are on track if they can move with increasing control through actions such as crawling, rolling, walking, running, jumping and hopping, begin to show a dominant hand, use simple tools with support, and develop independence with toileting, hygiene and daily routines. This secures the Strong Foundations priority of children being physically ready to learn through movement, self-care, safe routines and early fine motor control.</w:t>
            </w:r>
          </w:p>
        </w:tc>
        <w:tc>
          <w:tcPr>
            <w:tcW w:w="4536" w:type="dxa"/>
          </w:tcPr>
          <w:p w14:paraId="1630ADC2" w14:textId="4D277013" w:rsidR="00302C8E" w:rsidRPr="002A6A4F" w:rsidRDefault="00302C8E" w:rsidP="00302C8E">
            <w:pPr>
              <w:jc w:val="center"/>
              <w:rPr>
                <w:rFonts w:cs="Red Hat Display"/>
                <w:b/>
                <w:bCs/>
                <w:iCs/>
                <w:sz w:val="20"/>
                <w:szCs w:val="20"/>
              </w:rPr>
            </w:pPr>
            <w:r w:rsidRPr="002A6A4F">
              <w:rPr>
                <w:rFonts w:cs="Red Hat Display"/>
                <w:b/>
                <w:bCs/>
                <w:sz w:val="20"/>
                <w:szCs w:val="20"/>
                <w:lang w:val="en-GB"/>
              </w:rPr>
              <w:t>Children develop greater control, coordination and confidence when using their bodies and tools. They are on track if they can experiment with different ways of moving, travel around and through equipment safely, begin to manage simple risks, handle tools and materials with increasing control, and understand that exercise, sleep, hygiene, drinking water and a healthy range of foods support good health. This strengthens children’s physical foundations by developing balance, coordination, hand strength, tool control and healthy habits.</w:t>
            </w:r>
          </w:p>
        </w:tc>
        <w:tc>
          <w:tcPr>
            <w:tcW w:w="4243" w:type="dxa"/>
          </w:tcPr>
          <w:p w14:paraId="6486A3AC" w14:textId="7D035BFF" w:rsidR="00302C8E" w:rsidRPr="002A6A4F" w:rsidRDefault="00302C8E" w:rsidP="00302C8E">
            <w:pPr>
              <w:jc w:val="center"/>
              <w:rPr>
                <w:rFonts w:cs="Red Hat Display"/>
                <w:b/>
                <w:bCs/>
                <w:iCs/>
                <w:sz w:val="20"/>
                <w:szCs w:val="20"/>
              </w:rPr>
            </w:pPr>
            <w:r w:rsidRPr="002A6A4F">
              <w:rPr>
                <w:rFonts w:cs="Red Hat Display"/>
                <w:b/>
                <w:bCs/>
                <w:sz w:val="20"/>
                <w:szCs w:val="20"/>
                <w:lang w:val="en-GB"/>
              </w:rPr>
              <w:t>Children move with increasing skill, accuracy and independence across gross and fine motor activities. They are on track if they can negotiate space safely, adjust speed and direction, balance and climb with confidence, control objects when throwing, catching, kicking or pushing, hold a pencil effectively, form recognisable letters with increasing accuracy, and use tools such as scissors, paintbrushes and cutlery with care. This supports children to apply physical skills independently across learning and play, preparing them for the Gross Motor and Fine Motor ELGs and transition into Year 1.</w:t>
            </w:r>
          </w:p>
        </w:tc>
      </w:tr>
      <w:tr w:rsidR="000E56DC" w:rsidRPr="00B10D2C" w14:paraId="06CC1D96" w14:textId="77777777" w:rsidTr="00A521F1">
        <w:trPr>
          <w:trHeight w:val="834"/>
        </w:trPr>
        <w:tc>
          <w:tcPr>
            <w:tcW w:w="2122" w:type="dxa"/>
          </w:tcPr>
          <w:p w14:paraId="1D815EE3" w14:textId="77777777" w:rsidR="000E56DC" w:rsidRPr="00E379EE" w:rsidRDefault="000E56DC" w:rsidP="000E56DC">
            <w:pPr>
              <w:rPr>
                <w:rFonts w:cs="Red Hat Display"/>
                <w:b/>
                <w:sz w:val="24"/>
                <w:szCs w:val="24"/>
              </w:rPr>
            </w:pPr>
            <w:r w:rsidRPr="00E379EE">
              <w:rPr>
                <w:rFonts w:cs="Red Hat Display"/>
                <w:b/>
                <w:sz w:val="24"/>
                <w:szCs w:val="24"/>
              </w:rPr>
              <w:t xml:space="preserve">Literacy: </w:t>
            </w:r>
          </w:p>
          <w:p w14:paraId="2327DDCA" w14:textId="499CC012" w:rsidR="000E56DC" w:rsidRPr="00E379EE" w:rsidRDefault="000E56DC" w:rsidP="000E56DC">
            <w:pPr>
              <w:rPr>
                <w:rFonts w:cs="Red Hat Display"/>
                <w:b/>
                <w:sz w:val="24"/>
                <w:szCs w:val="24"/>
              </w:rPr>
            </w:pPr>
            <w:r w:rsidRPr="00E379EE">
              <w:rPr>
                <w:rFonts w:cs="Red Hat Display"/>
                <w:b/>
                <w:sz w:val="24"/>
                <w:szCs w:val="24"/>
              </w:rPr>
              <w:t>Reading Termly End Points</w:t>
            </w:r>
          </w:p>
          <w:p w14:paraId="2AD1F2DE" w14:textId="77777777" w:rsidR="000E56DC" w:rsidRPr="00E379EE" w:rsidRDefault="000E56DC" w:rsidP="000E56DC">
            <w:pPr>
              <w:rPr>
                <w:rFonts w:cs="Red Hat Display"/>
                <w:b/>
                <w:sz w:val="24"/>
                <w:szCs w:val="24"/>
              </w:rPr>
            </w:pPr>
          </w:p>
        </w:tc>
        <w:tc>
          <w:tcPr>
            <w:tcW w:w="4677" w:type="dxa"/>
          </w:tcPr>
          <w:p w14:paraId="535F0843" w14:textId="4B7456EA" w:rsidR="000E56DC" w:rsidRPr="002A6A4F" w:rsidRDefault="000E56DC" w:rsidP="000E56DC">
            <w:pPr>
              <w:jc w:val="center"/>
              <w:rPr>
                <w:rFonts w:cs="Red Hat Display"/>
                <w:b/>
                <w:bCs/>
                <w:sz w:val="20"/>
                <w:szCs w:val="20"/>
              </w:rPr>
            </w:pPr>
            <w:r w:rsidRPr="002A6A4F">
              <w:rPr>
                <w:rFonts w:cs="Red Hat Display"/>
                <w:b/>
                <w:bCs/>
                <w:sz w:val="20"/>
                <w:szCs w:val="20"/>
                <w:lang w:val="en-GB"/>
              </w:rPr>
              <w:t>Children begin to secure the foundations of early reading through daily Little Wandle phonics, oral blending, decoding and shared reading. They are on track if they can recognise and say the Phase 2 grapheme-phoneme correspondences taught so far, orally blend and segment simple words, read simple CVC words, begin to read captions or short phrases, and recognise early tricky words. This secures the Strong Foundations priority of children developing secure phonics knowledge, listening skills, vocabulary and confidence with books.</w:t>
            </w:r>
          </w:p>
        </w:tc>
        <w:tc>
          <w:tcPr>
            <w:tcW w:w="4536" w:type="dxa"/>
          </w:tcPr>
          <w:p w14:paraId="7FCCD577" w14:textId="49372241" w:rsidR="000E56DC" w:rsidRPr="002A6A4F" w:rsidRDefault="000E56DC" w:rsidP="000E56DC">
            <w:pPr>
              <w:jc w:val="center"/>
              <w:rPr>
                <w:rFonts w:cs="Red Hat Display"/>
                <w:b/>
                <w:bCs/>
                <w:sz w:val="20"/>
                <w:szCs w:val="20"/>
              </w:rPr>
            </w:pPr>
            <w:r w:rsidRPr="002A6A4F">
              <w:rPr>
                <w:rFonts w:cs="Red Hat Display"/>
                <w:b/>
                <w:bCs/>
                <w:sz w:val="20"/>
                <w:szCs w:val="20"/>
                <w:lang w:val="en-GB"/>
              </w:rPr>
              <w:t>Children develop greater fluency and confidence in decoding. They are on track if they can read words containing the full Phase 2 GPCs and begin to apply Phase 3 digraphs and trigraphs. They read words with double letters and longer words, recognise more tricky words, and use their phonics to read matched decodable books with increasing independence. This strengthens the foundations of reading by ensuring children practise decoding, blending, prosody and comprehension using books matched closely to their phonics knowledge.</w:t>
            </w:r>
          </w:p>
        </w:tc>
        <w:tc>
          <w:tcPr>
            <w:tcW w:w="4243" w:type="dxa"/>
          </w:tcPr>
          <w:p w14:paraId="70264258" w14:textId="6329E9E2" w:rsidR="000E56DC" w:rsidRPr="002A6A4F" w:rsidRDefault="000E56DC" w:rsidP="000E56DC">
            <w:pPr>
              <w:jc w:val="center"/>
              <w:rPr>
                <w:rFonts w:cs="Red Hat Display"/>
                <w:b/>
                <w:bCs/>
                <w:sz w:val="20"/>
                <w:szCs w:val="20"/>
              </w:rPr>
            </w:pPr>
            <w:r w:rsidRPr="002A6A4F">
              <w:rPr>
                <w:rFonts w:cs="Red Hat Display"/>
                <w:b/>
                <w:bCs/>
                <w:sz w:val="20"/>
                <w:szCs w:val="20"/>
                <w:lang w:val="en-GB"/>
              </w:rPr>
              <w:t>Children apply their phonics knowledge more independently to read increasingly complex words and sentences. They are on track if they can review and apply Phase 3 securely, read words with two or more digraphs, words ending in -ing, compound words and words with s/es endings, and begin to read Phase 4 words. They read familiar tricky words, reread decodable books to build fluency, and talk about what they have read. This supports children to apply reading skills confidently across the curriculum and prepares them for the ELG and transition into Year 1.</w:t>
            </w:r>
          </w:p>
        </w:tc>
      </w:tr>
      <w:tr w:rsidR="00E31DE5" w:rsidRPr="00B10D2C" w14:paraId="24C21D81" w14:textId="77777777" w:rsidTr="00BD75FC">
        <w:trPr>
          <w:trHeight w:val="3175"/>
        </w:trPr>
        <w:tc>
          <w:tcPr>
            <w:tcW w:w="2122" w:type="dxa"/>
          </w:tcPr>
          <w:p w14:paraId="21EC6F0E" w14:textId="0174221B" w:rsidR="00E31DE5" w:rsidRPr="00E379EE" w:rsidRDefault="00E31DE5" w:rsidP="00E31DE5">
            <w:pPr>
              <w:rPr>
                <w:rFonts w:cs="Red Hat Display"/>
                <w:b/>
                <w:sz w:val="24"/>
                <w:szCs w:val="24"/>
              </w:rPr>
            </w:pPr>
            <w:r w:rsidRPr="00E379EE">
              <w:rPr>
                <w:rFonts w:cs="Red Hat Display"/>
                <w:b/>
                <w:sz w:val="24"/>
                <w:szCs w:val="24"/>
              </w:rPr>
              <w:lastRenderedPageBreak/>
              <w:t>Literacy</w:t>
            </w:r>
            <w:r w:rsidR="00B369D8" w:rsidRPr="00E379EE">
              <w:rPr>
                <w:rFonts w:cs="Red Hat Display"/>
                <w:b/>
                <w:sz w:val="24"/>
                <w:szCs w:val="24"/>
              </w:rPr>
              <w:t>:</w:t>
            </w:r>
          </w:p>
          <w:p w14:paraId="352238FF" w14:textId="6ACEFDD3" w:rsidR="00E31DE5" w:rsidRPr="00E379EE" w:rsidRDefault="00E31DE5" w:rsidP="00E31DE5">
            <w:pPr>
              <w:rPr>
                <w:rFonts w:cs="Red Hat Display"/>
                <w:b/>
                <w:sz w:val="24"/>
                <w:szCs w:val="24"/>
              </w:rPr>
            </w:pPr>
            <w:r w:rsidRPr="00E379EE">
              <w:rPr>
                <w:rFonts w:cs="Red Hat Display"/>
                <w:b/>
                <w:sz w:val="24"/>
                <w:szCs w:val="24"/>
              </w:rPr>
              <w:t xml:space="preserve">Writing Termly End Points </w:t>
            </w:r>
          </w:p>
        </w:tc>
        <w:tc>
          <w:tcPr>
            <w:tcW w:w="4677" w:type="dxa"/>
          </w:tcPr>
          <w:p w14:paraId="7CF15990" w14:textId="2F937443" w:rsidR="00E31DE5" w:rsidRPr="002A6A4F" w:rsidRDefault="00E31DE5" w:rsidP="00E31DE5">
            <w:pPr>
              <w:jc w:val="center"/>
              <w:rPr>
                <w:rFonts w:cs="Red Hat Display"/>
                <w:b/>
                <w:bCs/>
                <w:sz w:val="20"/>
                <w:szCs w:val="20"/>
              </w:rPr>
            </w:pPr>
            <w:r w:rsidRPr="002A6A4F">
              <w:rPr>
                <w:rFonts w:cs="Red Hat Display"/>
                <w:b/>
                <w:bCs/>
                <w:color w:val="000000" w:themeColor="text1"/>
                <w:sz w:val="20"/>
                <w:szCs w:val="20"/>
                <w:lang w:val="en-GB"/>
              </w:rPr>
              <w:t>Children begin to understand that marks, drawings and writing can carry meaning. They are on track if they can give meaning to the marks they make, draw and talk about their ideas, begin to link some sounds to letters, write recognisable letters from their name or taught phonics, and attempt simple labels using their developing phonic knowledge. This secures the Strong Foundations priority of children developing the physical, language and phonics foundations needed for early writing.</w:t>
            </w:r>
          </w:p>
        </w:tc>
        <w:tc>
          <w:tcPr>
            <w:tcW w:w="4536" w:type="dxa"/>
          </w:tcPr>
          <w:p w14:paraId="5205DBBA" w14:textId="46DFEF61" w:rsidR="00E31DE5" w:rsidRPr="002A6A4F" w:rsidRDefault="00E31DE5" w:rsidP="00E31DE5">
            <w:pPr>
              <w:jc w:val="center"/>
              <w:rPr>
                <w:rFonts w:cs="Red Hat Display"/>
                <w:b/>
                <w:bCs/>
                <w:sz w:val="20"/>
                <w:szCs w:val="20"/>
              </w:rPr>
            </w:pPr>
            <w:r w:rsidRPr="002A6A4F">
              <w:rPr>
                <w:rFonts w:cs="Red Hat Display"/>
                <w:b/>
                <w:bCs/>
                <w:color w:val="000000" w:themeColor="text1"/>
                <w:sz w:val="20"/>
                <w:szCs w:val="20"/>
                <w:lang w:val="en-GB"/>
              </w:rPr>
              <w:t>Children use their developing phonics and oral language to write for simple purposes. They are on track if they can hear and identify sounds in words, represent sounds with taught letters, write recognisable letters in sequence, write their name with increasing accuracy, and write simple labels or captions linked to their play, stories and wider learning. This strengthens the foundations of writing by connecting spoken language, vocabulary, phonics, letter formation and meaningful mark-making.</w:t>
            </w:r>
          </w:p>
        </w:tc>
        <w:tc>
          <w:tcPr>
            <w:tcW w:w="4243" w:type="dxa"/>
          </w:tcPr>
          <w:p w14:paraId="45CB567F" w14:textId="17EF2931" w:rsidR="00E31DE5" w:rsidRPr="002A6A4F" w:rsidRDefault="00E31DE5" w:rsidP="00E31DE5">
            <w:pPr>
              <w:jc w:val="center"/>
              <w:rPr>
                <w:rFonts w:cs="Red Hat Display"/>
                <w:b/>
                <w:bCs/>
                <w:sz w:val="20"/>
                <w:szCs w:val="20"/>
              </w:rPr>
            </w:pPr>
            <w:r w:rsidRPr="002A6A4F">
              <w:rPr>
                <w:rFonts w:cs="Red Hat Display"/>
                <w:b/>
                <w:bCs/>
                <w:sz w:val="20"/>
                <w:szCs w:val="20"/>
                <w:lang w:val="en-GB"/>
              </w:rPr>
              <w:t>Children write for a wider range of purposes with increasing independence. They are on track if they can create simple texts such as cards, lists, invitations, tickets, story maps, captions and short sentences, spell words by identifying sounds and representing them with letters, form most recognisable letters correctly, and write simple phrases or sentences that can be read by others. This supports children to apply writing skills independently across learning and play and prepares them for the Writing ELG and transition into Year 1.</w:t>
            </w:r>
          </w:p>
        </w:tc>
      </w:tr>
      <w:tr w:rsidR="00B369D8" w:rsidRPr="00B10D2C" w14:paraId="776E7C2E" w14:textId="77777777" w:rsidTr="007509C8">
        <w:trPr>
          <w:trHeight w:val="3175"/>
        </w:trPr>
        <w:tc>
          <w:tcPr>
            <w:tcW w:w="2122" w:type="dxa"/>
          </w:tcPr>
          <w:p w14:paraId="70C43ED3" w14:textId="78DB4D76" w:rsidR="00B369D8" w:rsidRPr="00E379EE" w:rsidRDefault="00B369D8" w:rsidP="00B369D8">
            <w:pPr>
              <w:rPr>
                <w:rFonts w:cs="Red Hat Display"/>
                <w:b/>
                <w:sz w:val="24"/>
                <w:szCs w:val="24"/>
              </w:rPr>
            </w:pPr>
            <w:r w:rsidRPr="00E379EE">
              <w:rPr>
                <w:rFonts w:cs="Red Hat Display"/>
                <w:b/>
                <w:sz w:val="24"/>
                <w:szCs w:val="24"/>
              </w:rPr>
              <w:t xml:space="preserve">Mathematics Termly End Points </w:t>
            </w:r>
          </w:p>
        </w:tc>
        <w:tc>
          <w:tcPr>
            <w:tcW w:w="4677" w:type="dxa"/>
          </w:tcPr>
          <w:p w14:paraId="33AB0F93" w14:textId="1037A633" w:rsidR="00B369D8" w:rsidRPr="002A6A4F" w:rsidRDefault="00B369D8" w:rsidP="00B369D8">
            <w:pPr>
              <w:jc w:val="center"/>
              <w:rPr>
                <w:rFonts w:cs="Red Hat Display"/>
                <w:b/>
                <w:bCs/>
                <w:sz w:val="20"/>
                <w:szCs w:val="20"/>
              </w:rPr>
            </w:pPr>
            <w:r w:rsidRPr="002A6A4F">
              <w:rPr>
                <w:rFonts w:cs="Red Hat Display"/>
                <w:b/>
                <w:bCs/>
                <w:sz w:val="20"/>
                <w:szCs w:val="20"/>
                <w:lang w:val="en-GB"/>
              </w:rPr>
              <w:t>Children secure early number, pattern and shape foundations through practical exploration. They are on track if they can match, sort and compare objects, identify and describe simple sets, compare amounts, recognise and represent 1, 2 and 3, and begin to explore circles, triangles and shapes with four sides. This secures the Strong Foundations priority of children developing deep early understanding through practical experiences, mathematical talk, routines, repetition and careful use of representations.</w:t>
            </w:r>
          </w:p>
        </w:tc>
        <w:tc>
          <w:tcPr>
            <w:tcW w:w="4536" w:type="dxa"/>
          </w:tcPr>
          <w:p w14:paraId="44815C09" w14:textId="41EFAF98" w:rsidR="00B369D8" w:rsidRPr="002A6A4F" w:rsidRDefault="00B369D8" w:rsidP="00B369D8">
            <w:pPr>
              <w:jc w:val="center"/>
              <w:rPr>
                <w:rFonts w:cs="Red Hat Display"/>
                <w:b/>
                <w:bCs/>
                <w:sz w:val="20"/>
                <w:szCs w:val="20"/>
              </w:rPr>
            </w:pPr>
            <w:r w:rsidRPr="002A6A4F">
              <w:rPr>
                <w:rFonts w:cs="Red Hat Display"/>
                <w:b/>
                <w:bCs/>
                <w:sz w:val="20"/>
                <w:szCs w:val="20"/>
                <w:lang w:val="en-GB"/>
              </w:rPr>
              <w:t>Children deepen their understanding of numbers to 10 and begin to compare, compose and describe quantities, measures and shapes more confidently. They are on track if they can work with numbers 4 and 5, explore 0, represent and compare numbers to 8, investigate mass, capacity, length, height and time, build 9 and 10, and recognise and explore 3D shapes. This strengthens children’s mathematical foundations by developing number sense, comparison, composition, mathematical vocabulary and reasoning through hands-on learning.</w:t>
            </w:r>
          </w:p>
        </w:tc>
        <w:tc>
          <w:tcPr>
            <w:tcW w:w="4243" w:type="dxa"/>
          </w:tcPr>
          <w:p w14:paraId="31B492BF" w14:textId="2330357C" w:rsidR="00B369D8" w:rsidRPr="002A6A4F" w:rsidRDefault="00B369D8" w:rsidP="00B369D8">
            <w:pPr>
              <w:jc w:val="center"/>
              <w:rPr>
                <w:rFonts w:cs="Red Hat Display"/>
                <w:b/>
                <w:bCs/>
                <w:sz w:val="20"/>
                <w:szCs w:val="20"/>
              </w:rPr>
            </w:pPr>
            <w:r w:rsidRPr="002A6A4F">
              <w:rPr>
                <w:rFonts w:cs="Red Hat Display"/>
                <w:b/>
                <w:bCs/>
                <w:sz w:val="20"/>
                <w:szCs w:val="20"/>
                <w:lang w:val="en-GB"/>
              </w:rPr>
              <w:t xml:space="preserve">Children apply their mathematical understanding more independently across numbers, shape, pattern and problem solving. They are on track if they can count and represent numbers to 20 and beyond, explore adding and taking away through how many </w:t>
            </w:r>
            <w:proofErr w:type="gramStart"/>
            <w:r w:rsidRPr="002A6A4F">
              <w:rPr>
                <w:rFonts w:cs="Red Hat Display"/>
                <w:b/>
                <w:bCs/>
                <w:sz w:val="20"/>
                <w:szCs w:val="20"/>
                <w:lang w:val="en-GB"/>
              </w:rPr>
              <w:t>now?,</w:t>
            </w:r>
            <w:proofErr w:type="gramEnd"/>
            <w:r w:rsidRPr="002A6A4F">
              <w:rPr>
                <w:rFonts w:cs="Red Hat Display"/>
                <w:b/>
                <w:bCs/>
                <w:sz w:val="20"/>
                <w:szCs w:val="20"/>
                <w:lang w:val="en-GB"/>
              </w:rPr>
              <w:t xml:space="preserve"> manipulate, compose and decompose shapes and numbers, share and group objects, visualise, build and map, and make connections across their learning. This supports children to apply mathematical knowledge confidently across learning and play, preparing them for the Number and Numerical Patterns ELGs and transition into Year 1.</w:t>
            </w:r>
          </w:p>
        </w:tc>
      </w:tr>
      <w:tr w:rsidR="00AF0D5C" w:rsidRPr="00B10D2C" w14:paraId="598E2D32" w14:textId="77777777" w:rsidTr="00DE0330">
        <w:trPr>
          <w:trHeight w:val="3175"/>
        </w:trPr>
        <w:tc>
          <w:tcPr>
            <w:tcW w:w="2122" w:type="dxa"/>
          </w:tcPr>
          <w:p w14:paraId="6CE9787E" w14:textId="7EEF0E82" w:rsidR="00AF0D5C" w:rsidRPr="00E379EE" w:rsidRDefault="00AF0D5C" w:rsidP="00AF0D5C">
            <w:pPr>
              <w:rPr>
                <w:rFonts w:cs="Red Hat Display"/>
                <w:b/>
                <w:sz w:val="24"/>
                <w:szCs w:val="24"/>
              </w:rPr>
            </w:pPr>
            <w:r w:rsidRPr="00E379EE">
              <w:rPr>
                <w:rFonts w:cs="Red Hat Display"/>
                <w:b/>
                <w:sz w:val="24"/>
                <w:szCs w:val="24"/>
              </w:rPr>
              <w:lastRenderedPageBreak/>
              <w:t>Understanding the World Termly End Points</w:t>
            </w:r>
          </w:p>
        </w:tc>
        <w:tc>
          <w:tcPr>
            <w:tcW w:w="4677" w:type="dxa"/>
          </w:tcPr>
          <w:p w14:paraId="53C06A64" w14:textId="340C8C0A" w:rsidR="00AF0D5C" w:rsidRPr="002A6A4F" w:rsidRDefault="00AF0D5C" w:rsidP="00AF0D5C">
            <w:pPr>
              <w:jc w:val="center"/>
              <w:rPr>
                <w:rFonts w:cs="Red Hat Display"/>
                <w:b/>
                <w:bCs/>
                <w:sz w:val="20"/>
                <w:szCs w:val="20"/>
              </w:rPr>
            </w:pPr>
            <w:r w:rsidRPr="002A6A4F">
              <w:rPr>
                <w:rFonts w:eastAsia="Times New Roman" w:cs="Red Hat Display"/>
                <w:b/>
                <w:bCs/>
                <w:sz w:val="20"/>
                <w:szCs w:val="20"/>
                <w:lang w:val="en-GB" w:eastAsia="en-GB"/>
              </w:rPr>
              <w:t>Children begin to talk about themselves, their families, familiar people and their immediate environment. They are on track if they can join in with family customs and routines, talk about people who are familiar to them, show interest in different occupations, notice simple similarities and differences in people, places and objects, and begin to use simple technology or tools with adult support. This secures the Strong Foundations priority of building knowledge through first-hand experiences, stories, discussion, observation and carefully introduced vocabulary.</w:t>
            </w:r>
          </w:p>
        </w:tc>
        <w:tc>
          <w:tcPr>
            <w:tcW w:w="4536" w:type="dxa"/>
          </w:tcPr>
          <w:p w14:paraId="17BE5878" w14:textId="60651AF2" w:rsidR="00AF0D5C" w:rsidRPr="002A6A4F" w:rsidRDefault="00AF0D5C" w:rsidP="00AF0D5C">
            <w:pPr>
              <w:jc w:val="center"/>
              <w:rPr>
                <w:rFonts w:cs="Red Hat Display"/>
                <w:b/>
                <w:bCs/>
                <w:sz w:val="20"/>
                <w:szCs w:val="20"/>
              </w:rPr>
            </w:pPr>
            <w:r w:rsidRPr="002A6A4F">
              <w:rPr>
                <w:rFonts w:eastAsia="Times New Roman" w:cs="Red Hat Display"/>
                <w:b/>
                <w:bCs/>
                <w:sz w:val="20"/>
                <w:szCs w:val="20"/>
                <w:lang w:val="en-GB" w:eastAsia="en-GB"/>
              </w:rPr>
              <w:t>Children develop a wider understanding of people, places, communities and the natural world. They are on track if they can talk about past and present events in their own lives and families, describe features of their immediate environment, notice similarities, differences, patterns and change in nature and living things, and use simple maps, plans or technology to explore and represent what they know. This strengthens children’s foundational knowledge by helping them connect personal experiences with new knowledge from stories, non-fiction, observation, visits, maps and discussion.</w:t>
            </w:r>
          </w:p>
        </w:tc>
        <w:tc>
          <w:tcPr>
            <w:tcW w:w="4243" w:type="dxa"/>
          </w:tcPr>
          <w:p w14:paraId="7C54BAC6" w14:textId="21C7A26A" w:rsidR="00AF0D5C" w:rsidRPr="002A6A4F" w:rsidRDefault="00AF0D5C" w:rsidP="00AF0D5C">
            <w:pPr>
              <w:jc w:val="center"/>
              <w:rPr>
                <w:rFonts w:cs="Red Hat Display"/>
                <w:b/>
                <w:bCs/>
                <w:sz w:val="20"/>
                <w:szCs w:val="20"/>
              </w:rPr>
            </w:pPr>
            <w:r w:rsidRPr="002A6A4F">
              <w:rPr>
                <w:rFonts w:eastAsia="Times New Roman" w:cs="Red Hat Display"/>
                <w:b/>
                <w:bCs/>
                <w:sz w:val="20"/>
                <w:szCs w:val="20"/>
                <w:lang w:val="en-GB" w:eastAsia="en-GB"/>
              </w:rPr>
              <w:t>Children apply their knowledge to compare communities, environments, living things and changes over time. They are on track if they can describe similarities and differences between themselves, families, cultures and traditions, talk about different religious or cultural communities, explain how environments vary, make observations of animals and plants, talk about why changes happen, and use technology with adult supervision to create, explore or find information. This supports children to use knowledge and vocabulary confidently across learning and play, preparing them for the Past and Present, People, Culture and Communities and The Natural World ELGs.</w:t>
            </w:r>
          </w:p>
        </w:tc>
      </w:tr>
      <w:tr w:rsidR="00560C4C" w:rsidRPr="00B10D2C" w14:paraId="0CC6A9F7" w14:textId="77777777" w:rsidTr="00C35C7C">
        <w:trPr>
          <w:trHeight w:val="3175"/>
        </w:trPr>
        <w:tc>
          <w:tcPr>
            <w:tcW w:w="2122" w:type="dxa"/>
          </w:tcPr>
          <w:p w14:paraId="28747ED5" w14:textId="3B70BF74" w:rsidR="00560C4C" w:rsidRPr="00E379EE" w:rsidRDefault="00560C4C" w:rsidP="00560C4C">
            <w:pPr>
              <w:rPr>
                <w:rFonts w:cs="Red Hat Display"/>
                <w:b/>
                <w:sz w:val="24"/>
                <w:szCs w:val="24"/>
              </w:rPr>
            </w:pPr>
            <w:r w:rsidRPr="00E379EE">
              <w:rPr>
                <w:rFonts w:cs="Red Hat Display"/>
                <w:b/>
                <w:bCs/>
                <w:sz w:val="24"/>
                <w:szCs w:val="24"/>
                <w:lang w:val="en-GB"/>
              </w:rPr>
              <w:t xml:space="preserve">Expressive Art and Design Termly End Points </w:t>
            </w:r>
          </w:p>
        </w:tc>
        <w:tc>
          <w:tcPr>
            <w:tcW w:w="4677" w:type="dxa"/>
          </w:tcPr>
          <w:p w14:paraId="183287A0" w14:textId="6F6D8966" w:rsidR="00560C4C" w:rsidRPr="002A6A4F" w:rsidRDefault="00560C4C" w:rsidP="00560C4C">
            <w:pPr>
              <w:jc w:val="center"/>
              <w:rPr>
                <w:rFonts w:cs="Red Hat Display"/>
                <w:b/>
                <w:bCs/>
                <w:sz w:val="20"/>
                <w:szCs w:val="20"/>
              </w:rPr>
            </w:pPr>
            <w:r w:rsidRPr="002A6A4F">
              <w:rPr>
                <w:rFonts w:cs="Red Hat Display"/>
                <w:b/>
                <w:bCs/>
                <w:sz w:val="20"/>
                <w:szCs w:val="20"/>
                <w:lang w:val="en-GB"/>
              </w:rPr>
              <w:t>Children begin to explore materials, tools, songs, dances and imaginative play with growing confidence. They are on track if they can use simple tools and materials to explore their ideas, join in with familiar songs and dances, engage in imaginative play based on their own or first-hand experiences, and use available resources or imaginary props to support play. This secures the Strong Foundations priority of giving children rich first-hand experiences, adult modelling, vocabulary and opportunities to communicate ideas creatively through music, movement, role play and materials.</w:t>
            </w:r>
          </w:p>
        </w:tc>
        <w:tc>
          <w:tcPr>
            <w:tcW w:w="4536" w:type="dxa"/>
          </w:tcPr>
          <w:p w14:paraId="6589BB39" w14:textId="583CFA1A" w:rsidR="00560C4C" w:rsidRPr="002A6A4F" w:rsidRDefault="00560C4C" w:rsidP="00560C4C">
            <w:pPr>
              <w:jc w:val="center"/>
              <w:rPr>
                <w:rFonts w:cs="Red Hat Display"/>
                <w:b/>
                <w:bCs/>
                <w:sz w:val="20"/>
                <w:szCs w:val="20"/>
              </w:rPr>
            </w:pPr>
            <w:r w:rsidRPr="002A6A4F">
              <w:rPr>
                <w:rFonts w:cs="Red Hat Display"/>
                <w:b/>
                <w:bCs/>
                <w:sz w:val="20"/>
                <w:szCs w:val="20"/>
                <w:lang w:val="en-GB"/>
              </w:rPr>
              <w:t>Children develop their own creative ideas through experimentation, representation and response. They are on track if they can use their growing knowledge of tools and materials to explore interests, respond imaginatively to artworks and objects, create representations of real and imaginary ideas, people and events, and build a wider collection of songs, dances and creative experiences. This strengthens children’s foundational knowledge by helping them practise techniques, make choices, express ideas, talk about their creations and connect creative work to stories, experiences and wider curriculum learning.</w:t>
            </w:r>
          </w:p>
        </w:tc>
        <w:tc>
          <w:tcPr>
            <w:tcW w:w="4243" w:type="dxa"/>
          </w:tcPr>
          <w:p w14:paraId="6FE05917" w14:textId="36538E96" w:rsidR="00560C4C" w:rsidRPr="002A6A4F" w:rsidRDefault="00560C4C" w:rsidP="00560C4C">
            <w:pPr>
              <w:jc w:val="center"/>
              <w:rPr>
                <w:rFonts w:cs="Red Hat Display"/>
                <w:b/>
                <w:bCs/>
                <w:sz w:val="20"/>
                <w:szCs w:val="20"/>
              </w:rPr>
            </w:pPr>
            <w:r w:rsidRPr="002A6A4F">
              <w:rPr>
                <w:rFonts w:cs="Red Hat Display"/>
                <w:b/>
                <w:bCs/>
                <w:sz w:val="20"/>
                <w:szCs w:val="20"/>
                <w:lang w:val="en-GB"/>
              </w:rPr>
              <w:t xml:space="preserve">Children use materials, movement, music, drama and imaginative play with increasing independence and intention. They are on track if they can choose </w:t>
            </w:r>
            <w:proofErr w:type="gramStart"/>
            <w:r w:rsidRPr="002A6A4F">
              <w:rPr>
                <w:rFonts w:cs="Red Hat Display"/>
                <w:b/>
                <w:bCs/>
                <w:sz w:val="20"/>
                <w:szCs w:val="20"/>
                <w:lang w:val="en-GB"/>
              </w:rPr>
              <w:t>particular movements</w:t>
            </w:r>
            <w:proofErr w:type="gramEnd"/>
            <w:r w:rsidRPr="002A6A4F">
              <w:rPr>
                <w:rFonts w:cs="Red Hat Display"/>
                <w:b/>
                <w:bCs/>
                <w:sz w:val="20"/>
                <w:szCs w:val="20"/>
                <w:lang w:val="en-GB"/>
              </w:rPr>
              <w:t>, sounds, instruments, colours and materials for their own purposes, make music in different ways, combine art forms such as drawing and talking, moving and singing, or making and dramatic play, and work cooperatively to create and act out stories or narratives. This supports children to apply creative knowledge, skills and vocabulary independently, preparing them for the Creating with Materials and Being Imaginative and Expressive ELGs.</w:t>
            </w:r>
          </w:p>
        </w:tc>
      </w:tr>
    </w:tbl>
    <w:p w14:paraId="4AD8D94F" w14:textId="77777777" w:rsidR="00DA022F" w:rsidRDefault="00DA022F">
      <w:r>
        <w:br w:type="page"/>
      </w:r>
    </w:p>
    <w:sectPr w:rsidR="00DA022F" w:rsidSect="00A1296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A2BFF" w14:textId="77777777" w:rsidR="00045940" w:rsidRDefault="00045940" w:rsidP="004703CD">
      <w:pPr>
        <w:spacing w:after="0" w:line="240" w:lineRule="auto"/>
      </w:pPr>
      <w:r>
        <w:separator/>
      </w:r>
    </w:p>
  </w:endnote>
  <w:endnote w:type="continuationSeparator" w:id="0">
    <w:p w14:paraId="5F96D440" w14:textId="77777777" w:rsidR="00045940" w:rsidRDefault="00045940" w:rsidP="004703CD">
      <w:pPr>
        <w:spacing w:after="0" w:line="240" w:lineRule="auto"/>
      </w:pPr>
      <w:r>
        <w:continuationSeparator/>
      </w:r>
    </w:p>
  </w:endnote>
  <w:endnote w:type="continuationNotice" w:id="1">
    <w:p w14:paraId="5BF35942" w14:textId="77777777" w:rsidR="00045940" w:rsidRDefault="000459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ed Hat Display">
    <w:panose1 w:val="02010303040201060303"/>
    <w:charset w:val="00"/>
    <w:family w:val="auto"/>
    <w:pitch w:val="variable"/>
    <w:sig w:usb0="A000006F" w:usb1="4000006B" w:usb2="00000028" w:usb3="00000000" w:csb0="00000093"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3765A" w14:textId="77777777" w:rsidR="00045940" w:rsidRDefault="00045940" w:rsidP="004703CD">
      <w:pPr>
        <w:spacing w:after="0" w:line="240" w:lineRule="auto"/>
      </w:pPr>
      <w:r>
        <w:separator/>
      </w:r>
    </w:p>
  </w:footnote>
  <w:footnote w:type="continuationSeparator" w:id="0">
    <w:p w14:paraId="46FF0882" w14:textId="77777777" w:rsidR="00045940" w:rsidRDefault="00045940" w:rsidP="004703CD">
      <w:pPr>
        <w:spacing w:after="0" w:line="240" w:lineRule="auto"/>
      </w:pPr>
      <w:r>
        <w:continuationSeparator/>
      </w:r>
    </w:p>
  </w:footnote>
  <w:footnote w:type="continuationNotice" w:id="1">
    <w:p w14:paraId="402FF6C1" w14:textId="77777777" w:rsidR="00045940" w:rsidRDefault="000459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8C7"/>
    <w:multiLevelType w:val="multilevel"/>
    <w:tmpl w:val="7756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043C5"/>
    <w:multiLevelType w:val="hybridMultilevel"/>
    <w:tmpl w:val="71D8F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7A3407"/>
    <w:multiLevelType w:val="multilevel"/>
    <w:tmpl w:val="6A78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83BDB"/>
    <w:multiLevelType w:val="multilevel"/>
    <w:tmpl w:val="1D84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7216E4"/>
    <w:multiLevelType w:val="multilevel"/>
    <w:tmpl w:val="8990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BF1CF7"/>
    <w:multiLevelType w:val="hybridMultilevel"/>
    <w:tmpl w:val="72F00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62314BE"/>
    <w:multiLevelType w:val="multilevel"/>
    <w:tmpl w:val="E5988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04796C"/>
    <w:multiLevelType w:val="hybridMultilevel"/>
    <w:tmpl w:val="ED4C2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A185B59"/>
    <w:multiLevelType w:val="multilevel"/>
    <w:tmpl w:val="8990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934B7B"/>
    <w:multiLevelType w:val="multilevel"/>
    <w:tmpl w:val="E35A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D6767D"/>
    <w:multiLevelType w:val="multilevel"/>
    <w:tmpl w:val="E056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D95CB4"/>
    <w:multiLevelType w:val="multilevel"/>
    <w:tmpl w:val="6B005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7D7EF5"/>
    <w:multiLevelType w:val="multilevel"/>
    <w:tmpl w:val="B5586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BE308E"/>
    <w:multiLevelType w:val="multilevel"/>
    <w:tmpl w:val="F888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DA5216"/>
    <w:multiLevelType w:val="multilevel"/>
    <w:tmpl w:val="B954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49092C"/>
    <w:multiLevelType w:val="hybridMultilevel"/>
    <w:tmpl w:val="35C8A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A97F07"/>
    <w:multiLevelType w:val="multilevel"/>
    <w:tmpl w:val="1002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C62F99"/>
    <w:multiLevelType w:val="multilevel"/>
    <w:tmpl w:val="8FD6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0F1EDD"/>
    <w:multiLevelType w:val="multilevel"/>
    <w:tmpl w:val="9A728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2516D6C"/>
    <w:multiLevelType w:val="multilevel"/>
    <w:tmpl w:val="0AB6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085917"/>
    <w:multiLevelType w:val="multilevel"/>
    <w:tmpl w:val="3514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A76857"/>
    <w:multiLevelType w:val="multilevel"/>
    <w:tmpl w:val="429A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5C560F5"/>
    <w:multiLevelType w:val="multilevel"/>
    <w:tmpl w:val="B3AA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7B61E5"/>
    <w:multiLevelType w:val="hybridMultilevel"/>
    <w:tmpl w:val="A1EEA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95202E4"/>
    <w:multiLevelType w:val="multilevel"/>
    <w:tmpl w:val="1484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5805F4"/>
    <w:multiLevelType w:val="multilevel"/>
    <w:tmpl w:val="0694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067C03"/>
    <w:multiLevelType w:val="multilevel"/>
    <w:tmpl w:val="84FC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1800DE"/>
    <w:multiLevelType w:val="multilevel"/>
    <w:tmpl w:val="DD6E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C3B4801"/>
    <w:multiLevelType w:val="multilevel"/>
    <w:tmpl w:val="2B0CD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C423A82"/>
    <w:multiLevelType w:val="multilevel"/>
    <w:tmpl w:val="9EC6A6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CFC1F70"/>
    <w:multiLevelType w:val="multilevel"/>
    <w:tmpl w:val="96C4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6E1200"/>
    <w:multiLevelType w:val="multilevel"/>
    <w:tmpl w:val="75FA6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EF379EC"/>
    <w:multiLevelType w:val="hybridMultilevel"/>
    <w:tmpl w:val="E2D21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F3A1ED1"/>
    <w:multiLevelType w:val="hybridMultilevel"/>
    <w:tmpl w:val="0FC69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26467D7A"/>
    <w:multiLevelType w:val="multilevel"/>
    <w:tmpl w:val="8990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60407B"/>
    <w:multiLevelType w:val="hybridMultilevel"/>
    <w:tmpl w:val="BEF8B3E0"/>
    <w:lvl w:ilvl="0" w:tplc="32184080">
      <w:start w:val="12"/>
      <w:numFmt w:val="bullet"/>
      <w:lvlText w:val="-"/>
      <w:lvlJc w:val="left"/>
      <w:pPr>
        <w:ind w:left="720" w:hanging="360"/>
      </w:pPr>
      <w:rPr>
        <w:rFonts w:ascii="Red Hat Display" w:eastAsia="MS Mincho" w:hAnsi="Red Hat Display" w:cs="Red Hat Display"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88C4EE5"/>
    <w:multiLevelType w:val="hybridMultilevel"/>
    <w:tmpl w:val="B5D8A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9833A40"/>
    <w:multiLevelType w:val="multilevel"/>
    <w:tmpl w:val="F06CE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9851ECF"/>
    <w:multiLevelType w:val="multilevel"/>
    <w:tmpl w:val="2006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213F61"/>
    <w:multiLevelType w:val="multilevel"/>
    <w:tmpl w:val="7EE8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BC43348"/>
    <w:multiLevelType w:val="multilevel"/>
    <w:tmpl w:val="F746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CB13593"/>
    <w:multiLevelType w:val="hybridMultilevel"/>
    <w:tmpl w:val="3124B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D2C2B0B"/>
    <w:multiLevelType w:val="multilevel"/>
    <w:tmpl w:val="FC12C6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D6C4D41"/>
    <w:multiLevelType w:val="multilevel"/>
    <w:tmpl w:val="DCCC1B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E0F3B81"/>
    <w:multiLevelType w:val="multilevel"/>
    <w:tmpl w:val="1D12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EB06517"/>
    <w:multiLevelType w:val="hybridMultilevel"/>
    <w:tmpl w:val="FFD89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F046CA2"/>
    <w:multiLevelType w:val="multilevel"/>
    <w:tmpl w:val="C95A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14C5BA6"/>
    <w:multiLevelType w:val="multilevel"/>
    <w:tmpl w:val="8990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28D1994"/>
    <w:multiLevelType w:val="multilevel"/>
    <w:tmpl w:val="E93A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7E30B9"/>
    <w:multiLevelType w:val="hybridMultilevel"/>
    <w:tmpl w:val="EC9E2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37B01260"/>
    <w:multiLevelType w:val="multilevel"/>
    <w:tmpl w:val="5B18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AC66B6B"/>
    <w:multiLevelType w:val="multilevel"/>
    <w:tmpl w:val="66C89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AF34D08"/>
    <w:multiLevelType w:val="multilevel"/>
    <w:tmpl w:val="8990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C000B32"/>
    <w:multiLevelType w:val="multilevel"/>
    <w:tmpl w:val="7C5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F950397"/>
    <w:multiLevelType w:val="multilevel"/>
    <w:tmpl w:val="ED5EE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1132867"/>
    <w:multiLevelType w:val="hybridMultilevel"/>
    <w:tmpl w:val="7CD20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457751A"/>
    <w:multiLevelType w:val="hybridMultilevel"/>
    <w:tmpl w:val="AF9C6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5B60ABD"/>
    <w:multiLevelType w:val="hybridMultilevel"/>
    <w:tmpl w:val="30E65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5E40726"/>
    <w:multiLevelType w:val="hybridMultilevel"/>
    <w:tmpl w:val="DF44E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462D025C"/>
    <w:multiLevelType w:val="hybridMultilevel"/>
    <w:tmpl w:val="71D80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46E16ACC"/>
    <w:multiLevelType w:val="multilevel"/>
    <w:tmpl w:val="8990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71A7F0A"/>
    <w:multiLevelType w:val="multilevel"/>
    <w:tmpl w:val="126E85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9101FFB"/>
    <w:multiLevelType w:val="multilevel"/>
    <w:tmpl w:val="2F68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94B0EFD"/>
    <w:multiLevelType w:val="multilevel"/>
    <w:tmpl w:val="42B6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AA859EA"/>
    <w:multiLevelType w:val="multilevel"/>
    <w:tmpl w:val="8990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AC830EF"/>
    <w:multiLevelType w:val="hybridMultilevel"/>
    <w:tmpl w:val="F56E3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4B287DEC"/>
    <w:multiLevelType w:val="multilevel"/>
    <w:tmpl w:val="4EFA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DEA4FB7"/>
    <w:multiLevelType w:val="multilevel"/>
    <w:tmpl w:val="D660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08D6B8F"/>
    <w:multiLevelType w:val="multilevel"/>
    <w:tmpl w:val="33BC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14E74D4"/>
    <w:multiLevelType w:val="multilevel"/>
    <w:tmpl w:val="6C462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28E52AC"/>
    <w:multiLevelType w:val="multilevel"/>
    <w:tmpl w:val="8990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4EE03B2"/>
    <w:multiLevelType w:val="multilevel"/>
    <w:tmpl w:val="8990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6B77693"/>
    <w:multiLevelType w:val="multilevel"/>
    <w:tmpl w:val="8178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6C50107"/>
    <w:multiLevelType w:val="hybridMultilevel"/>
    <w:tmpl w:val="4C76C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571B62E5"/>
    <w:multiLevelType w:val="multilevel"/>
    <w:tmpl w:val="65FA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7A46E03"/>
    <w:multiLevelType w:val="multilevel"/>
    <w:tmpl w:val="809E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8F61E36"/>
    <w:multiLevelType w:val="multilevel"/>
    <w:tmpl w:val="4686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9FB44DB"/>
    <w:multiLevelType w:val="multilevel"/>
    <w:tmpl w:val="6E84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B5E7C12"/>
    <w:multiLevelType w:val="multilevel"/>
    <w:tmpl w:val="021E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BB612A2"/>
    <w:multiLevelType w:val="hybridMultilevel"/>
    <w:tmpl w:val="9A7AA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5F6579E7"/>
    <w:multiLevelType w:val="multilevel"/>
    <w:tmpl w:val="E876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01425EB"/>
    <w:multiLevelType w:val="multilevel"/>
    <w:tmpl w:val="A7F4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122149A"/>
    <w:multiLevelType w:val="hybridMultilevel"/>
    <w:tmpl w:val="4C34F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1BC2D1E"/>
    <w:multiLevelType w:val="hybridMultilevel"/>
    <w:tmpl w:val="1D907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61D323A4"/>
    <w:multiLevelType w:val="hybridMultilevel"/>
    <w:tmpl w:val="0652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3A92798"/>
    <w:multiLevelType w:val="multilevel"/>
    <w:tmpl w:val="78E8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4B65BCF"/>
    <w:multiLevelType w:val="multilevel"/>
    <w:tmpl w:val="B7C8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5972536"/>
    <w:multiLevelType w:val="multilevel"/>
    <w:tmpl w:val="8990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6272B11"/>
    <w:multiLevelType w:val="multilevel"/>
    <w:tmpl w:val="D0E67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65770B5"/>
    <w:multiLevelType w:val="multilevel"/>
    <w:tmpl w:val="3CB07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94E3013"/>
    <w:multiLevelType w:val="hybridMultilevel"/>
    <w:tmpl w:val="FD3EE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6A131E43"/>
    <w:multiLevelType w:val="multilevel"/>
    <w:tmpl w:val="712E6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B1974D9"/>
    <w:multiLevelType w:val="multilevel"/>
    <w:tmpl w:val="EF4E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BA43F80"/>
    <w:multiLevelType w:val="multilevel"/>
    <w:tmpl w:val="8990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BF0165A"/>
    <w:multiLevelType w:val="hybridMultilevel"/>
    <w:tmpl w:val="5B52C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6CDA3545"/>
    <w:multiLevelType w:val="multilevel"/>
    <w:tmpl w:val="91E8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E742ACD"/>
    <w:multiLevelType w:val="multilevel"/>
    <w:tmpl w:val="8990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EB97A43"/>
    <w:multiLevelType w:val="hybridMultilevel"/>
    <w:tmpl w:val="6A0A8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6F987880"/>
    <w:multiLevelType w:val="hybridMultilevel"/>
    <w:tmpl w:val="9F6431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720F7F12"/>
    <w:multiLevelType w:val="multilevel"/>
    <w:tmpl w:val="4608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233522E"/>
    <w:multiLevelType w:val="hybridMultilevel"/>
    <w:tmpl w:val="1B82B5E6"/>
    <w:lvl w:ilvl="0" w:tplc="16703F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4A76A83"/>
    <w:multiLevelType w:val="hybridMultilevel"/>
    <w:tmpl w:val="249273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74F76C7A"/>
    <w:multiLevelType w:val="hybridMultilevel"/>
    <w:tmpl w:val="C3EEF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75F34EB5"/>
    <w:multiLevelType w:val="multilevel"/>
    <w:tmpl w:val="7ED2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6DD4BD4"/>
    <w:multiLevelType w:val="multilevel"/>
    <w:tmpl w:val="7634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74B456C"/>
    <w:multiLevelType w:val="multilevel"/>
    <w:tmpl w:val="0EC2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8702DF7"/>
    <w:multiLevelType w:val="multilevel"/>
    <w:tmpl w:val="31C4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C60366F"/>
    <w:multiLevelType w:val="multilevel"/>
    <w:tmpl w:val="DA687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E7A5BEA"/>
    <w:multiLevelType w:val="multilevel"/>
    <w:tmpl w:val="B3C4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F484FBA"/>
    <w:multiLevelType w:val="multilevel"/>
    <w:tmpl w:val="D66E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FDC75F7"/>
    <w:multiLevelType w:val="multilevel"/>
    <w:tmpl w:val="D0DE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0715167">
    <w:abstractNumId w:val="103"/>
  </w:num>
  <w:num w:numId="2" w16cid:durableId="14967032">
    <w:abstractNumId w:val="59"/>
  </w:num>
  <w:num w:numId="3" w16cid:durableId="1802772861">
    <w:abstractNumId w:val="45"/>
  </w:num>
  <w:num w:numId="4" w16cid:durableId="1027222097">
    <w:abstractNumId w:val="1"/>
  </w:num>
  <w:num w:numId="5" w16cid:durableId="1614970416">
    <w:abstractNumId w:val="97"/>
  </w:num>
  <w:num w:numId="6" w16cid:durableId="1315599662">
    <w:abstractNumId w:val="73"/>
  </w:num>
  <w:num w:numId="7" w16cid:durableId="656961552">
    <w:abstractNumId w:val="79"/>
  </w:num>
  <w:num w:numId="8" w16cid:durableId="1004940022">
    <w:abstractNumId w:val="90"/>
  </w:num>
  <w:num w:numId="9" w16cid:durableId="389233302">
    <w:abstractNumId w:val="94"/>
  </w:num>
  <w:num w:numId="10" w16cid:durableId="1914851138">
    <w:abstractNumId w:val="7"/>
  </w:num>
  <w:num w:numId="11" w16cid:durableId="1723097521">
    <w:abstractNumId w:val="56"/>
  </w:num>
  <w:num w:numId="12" w16cid:durableId="533664335">
    <w:abstractNumId w:val="32"/>
  </w:num>
  <w:num w:numId="13" w16cid:durableId="802621570">
    <w:abstractNumId w:val="101"/>
  </w:num>
  <w:num w:numId="14" w16cid:durableId="1569194799">
    <w:abstractNumId w:val="83"/>
  </w:num>
  <w:num w:numId="15" w16cid:durableId="802508218">
    <w:abstractNumId w:val="65"/>
  </w:num>
  <w:num w:numId="16" w16cid:durableId="1052509815">
    <w:abstractNumId w:val="15"/>
  </w:num>
  <w:num w:numId="17" w16cid:durableId="1169561982">
    <w:abstractNumId w:val="36"/>
  </w:num>
  <w:num w:numId="18" w16cid:durableId="1702053779">
    <w:abstractNumId w:val="23"/>
  </w:num>
  <w:num w:numId="19" w16cid:durableId="660279427">
    <w:abstractNumId w:val="84"/>
  </w:num>
  <w:num w:numId="20" w16cid:durableId="156654786">
    <w:abstractNumId w:val="33"/>
  </w:num>
  <w:num w:numId="21" w16cid:durableId="271783063">
    <w:abstractNumId w:val="58"/>
  </w:num>
  <w:num w:numId="22" w16cid:durableId="497886643">
    <w:abstractNumId w:val="5"/>
  </w:num>
  <w:num w:numId="23" w16cid:durableId="839006539">
    <w:abstractNumId w:val="102"/>
  </w:num>
  <w:num w:numId="24" w16cid:durableId="2087455569">
    <w:abstractNumId w:val="98"/>
  </w:num>
  <w:num w:numId="25" w16cid:durableId="2065448811">
    <w:abstractNumId w:val="49"/>
  </w:num>
  <w:num w:numId="26" w16cid:durableId="814563750">
    <w:abstractNumId w:val="41"/>
  </w:num>
  <w:num w:numId="27" w16cid:durableId="72243309">
    <w:abstractNumId w:val="55"/>
  </w:num>
  <w:num w:numId="28" w16cid:durableId="1399674049">
    <w:abstractNumId w:val="82"/>
  </w:num>
  <w:num w:numId="29" w16cid:durableId="999847900">
    <w:abstractNumId w:val="100"/>
  </w:num>
  <w:num w:numId="30" w16cid:durableId="1701664274">
    <w:abstractNumId w:val="63"/>
  </w:num>
  <w:num w:numId="31" w16cid:durableId="1900704252">
    <w:abstractNumId w:val="91"/>
  </w:num>
  <w:num w:numId="32" w16cid:durableId="1093088649">
    <w:abstractNumId w:val="54"/>
  </w:num>
  <w:num w:numId="33" w16cid:durableId="715085179">
    <w:abstractNumId w:val="28"/>
  </w:num>
  <w:num w:numId="34" w16cid:durableId="1591229596">
    <w:abstractNumId w:val="51"/>
  </w:num>
  <w:num w:numId="35" w16cid:durableId="938028147">
    <w:abstractNumId w:val="37"/>
  </w:num>
  <w:num w:numId="36" w16cid:durableId="146823030">
    <w:abstractNumId w:val="12"/>
  </w:num>
  <w:num w:numId="37" w16cid:durableId="1982155069">
    <w:abstractNumId w:val="6"/>
  </w:num>
  <w:num w:numId="38" w16cid:durableId="1976135304">
    <w:abstractNumId w:val="43"/>
  </w:num>
  <w:num w:numId="39" w16cid:durableId="1421683099">
    <w:abstractNumId w:val="18"/>
  </w:num>
  <w:num w:numId="40" w16cid:durableId="2020307745">
    <w:abstractNumId w:val="42"/>
  </w:num>
  <w:num w:numId="41" w16cid:durableId="664018228">
    <w:abstractNumId w:val="61"/>
  </w:num>
  <w:num w:numId="42" w16cid:durableId="1876431262">
    <w:abstractNumId w:val="29"/>
  </w:num>
  <w:num w:numId="43" w16cid:durableId="1243028979">
    <w:abstractNumId w:val="88"/>
  </w:num>
  <w:num w:numId="44" w16cid:durableId="332033696">
    <w:abstractNumId w:val="11"/>
  </w:num>
  <w:num w:numId="45" w16cid:durableId="1762530942">
    <w:abstractNumId w:val="44"/>
  </w:num>
  <w:num w:numId="46" w16cid:durableId="342980575">
    <w:abstractNumId w:val="22"/>
  </w:num>
  <w:num w:numId="47" w16cid:durableId="370351422">
    <w:abstractNumId w:val="2"/>
  </w:num>
  <w:num w:numId="48" w16cid:durableId="1964114608">
    <w:abstractNumId w:val="110"/>
  </w:num>
  <w:num w:numId="49" w16cid:durableId="257491823">
    <w:abstractNumId w:val="19"/>
  </w:num>
  <w:num w:numId="50" w16cid:durableId="865169645">
    <w:abstractNumId w:val="89"/>
  </w:num>
  <w:num w:numId="51" w16cid:durableId="373896038">
    <w:abstractNumId w:val="75"/>
  </w:num>
  <w:num w:numId="52" w16cid:durableId="1931036345">
    <w:abstractNumId w:val="72"/>
  </w:num>
  <w:num w:numId="53" w16cid:durableId="1623489872">
    <w:abstractNumId w:val="68"/>
  </w:num>
  <w:num w:numId="54" w16cid:durableId="181284792">
    <w:abstractNumId w:val="66"/>
  </w:num>
  <w:num w:numId="55" w16cid:durableId="1340692415">
    <w:abstractNumId w:val="31"/>
  </w:num>
  <w:num w:numId="56" w16cid:durableId="1600943829">
    <w:abstractNumId w:val="35"/>
  </w:num>
  <w:num w:numId="57" w16cid:durableId="319041162">
    <w:abstractNumId w:val="87"/>
  </w:num>
  <w:num w:numId="58" w16cid:durableId="1026826776">
    <w:abstractNumId w:val="52"/>
  </w:num>
  <w:num w:numId="59" w16cid:durableId="1014958756">
    <w:abstractNumId w:val="96"/>
  </w:num>
  <w:num w:numId="60" w16cid:durableId="1774477419">
    <w:abstractNumId w:val="4"/>
  </w:num>
  <w:num w:numId="61" w16cid:durableId="609237934">
    <w:abstractNumId w:val="71"/>
  </w:num>
  <w:num w:numId="62" w16cid:durableId="1783381980">
    <w:abstractNumId w:val="70"/>
  </w:num>
  <w:num w:numId="63" w16cid:durableId="1463770821">
    <w:abstractNumId w:val="60"/>
  </w:num>
  <w:num w:numId="64" w16cid:durableId="1307660642">
    <w:abstractNumId w:val="93"/>
  </w:num>
  <w:num w:numId="65" w16cid:durableId="951018112">
    <w:abstractNumId w:val="47"/>
  </w:num>
  <w:num w:numId="66" w16cid:durableId="531303409">
    <w:abstractNumId w:val="8"/>
  </w:num>
  <w:num w:numId="67" w16cid:durableId="536238469">
    <w:abstractNumId w:val="64"/>
  </w:num>
  <w:num w:numId="68" w16cid:durableId="1766804195">
    <w:abstractNumId w:val="34"/>
  </w:num>
  <w:num w:numId="69" w16cid:durableId="393705384">
    <w:abstractNumId w:val="21"/>
  </w:num>
  <w:num w:numId="70" w16cid:durableId="1750081586">
    <w:abstractNumId w:val="39"/>
  </w:num>
  <w:num w:numId="71" w16cid:durableId="1403412604">
    <w:abstractNumId w:val="69"/>
  </w:num>
  <w:num w:numId="72" w16cid:durableId="1538473005">
    <w:abstractNumId w:val="86"/>
  </w:num>
  <w:num w:numId="73" w16cid:durableId="1913159263">
    <w:abstractNumId w:val="57"/>
  </w:num>
  <w:num w:numId="74" w16cid:durableId="2118983090">
    <w:abstractNumId w:val="105"/>
  </w:num>
  <w:num w:numId="75" w16cid:durableId="1168711138">
    <w:abstractNumId w:val="108"/>
  </w:num>
  <w:num w:numId="76" w16cid:durableId="1396121638">
    <w:abstractNumId w:val="25"/>
  </w:num>
  <w:num w:numId="77" w16cid:durableId="255673885">
    <w:abstractNumId w:val="14"/>
  </w:num>
  <w:num w:numId="78" w16cid:durableId="448161256">
    <w:abstractNumId w:val="20"/>
  </w:num>
  <w:num w:numId="79" w16cid:durableId="1156989892">
    <w:abstractNumId w:val="3"/>
  </w:num>
  <w:num w:numId="80" w16cid:durableId="1757479087">
    <w:abstractNumId w:val="0"/>
  </w:num>
  <w:num w:numId="81" w16cid:durableId="670717027">
    <w:abstractNumId w:val="95"/>
  </w:num>
  <w:num w:numId="82" w16cid:durableId="1121613919">
    <w:abstractNumId w:val="27"/>
  </w:num>
  <w:num w:numId="83" w16cid:durableId="1851096141">
    <w:abstractNumId w:val="40"/>
  </w:num>
  <w:num w:numId="84" w16cid:durableId="715935308">
    <w:abstractNumId w:val="10"/>
  </w:num>
  <w:num w:numId="85" w16cid:durableId="14886715">
    <w:abstractNumId w:val="30"/>
  </w:num>
  <w:num w:numId="86" w16cid:durableId="1125928947">
    <w:abstractNumId w:val="17"/>
  </w:num>
  <w:num w:numId="87" w16cid:durableId="1422217758">
    <w:abstractNumId w:val="92"/>
  </w:num>
  <w:num w:numId="88" w16cid:durableId="36708554">
    <w:abstractNumId w:val="109"/>
  </w:num>
  <w:num w:numId="89" w16cid:durableId="1295451990">
    <w:abstractNumId w:val="38"/>
  </w:num>
  <w:num w:numId="90" w16cid:durableId="1845894784">
    <w:abstractNumId w:val="81"/>
  </w:num>
  <w:num w:numId="91" w16cid:durableId="437602961">
    <w:abstractNumId w:val="76"/>
  </w:num>
  <w:num w:numId="92" w16cid:durableId="165479856">
    <w:abstractNumId w:val="99"/>
  </w:num>
  <w:num w:numId="93" w16cid:durableId="303506510">
    <w:abstractNumId w:val="85"/>
  </w:num>
  <w:num w:numId="94" w16cid:durableId="2000696330">
    <w:abstractNumId w:val="9"/>
  </w:num>
  <w:num w:numId="95" w16cid:durableId="1756319104">
    <w:abstractNumId w:val="46"/>
  </w:num>
  <w:num w:numId="96" w16cid:durableId="1695576076">
    <w:abstractNumId w:val="77"/>
  </w:num>
  <w:num w:numId="97" w16cid:durableId="1584993261">
    <w:abstractNumId w:val="78"/>
  </w:num>
  <w:num w:numId="98" w16cid:durableId="1958172291">
    <w:abstractNumId w:val="24"/>
  </w:num>
  <w:num w:numId="99" w16cid:durableId="818308551">
    <w:abstractNumId w:val="50"/>
  </w:num>
  <w:num w:numId="100" w16cid:durableId="63333789">
    <w:abstractNumId w:val="53"/>
  </w:num>
  <w:num w:numId="101" w16cid:durableId="1671640454">
    <w:abstractNumId w:val="107"/>
  </w:num>
  <w:num w:numId="102" w16cid:durableId="466044163">
    <w:abstractNumId w:val="16"/>
  </w:num>
  <w:num w:numId="103" w16cid:durableId="2093774391">
    <w:abstractNumId w:val="74"/>
  </w:num>
  <w:num w:numId="104" w16cid:durableId="815030166">
    <w:abstractNumId w:val="80"/>
  </w:num>
  <w:num w:numId="105" w16cid:durableId="907804797">
    <w:abstractNumId w:val="106"/>
  </w:num>
  <w:num w:numId="106" w16cid:durableId="2094546974">
    <w:abstractNumId w:val="67"/>
  </w:num>
  <w:num w:numId="107" w16cid:durableId="805394824">
    <w:abstractNumId w:val="26"/>
  </w:num>
  <w:num w:numId="108" w16cid:durableId="993920475">
    <w:abstractNumId w:val="13"/>
  </w:num>
  <w:num w:numId="109" w16cid:durableId="1168907029">
    <w:abstractNumId w:val="62"/>
  </w:num>
  <w:num w:numId="110" w16cid:durableId="518932283">
    <w:abstractNumId w:val="48"/>
  </w:num>
  <w:num w:numId="111" w16cid:durableId="467286784">
    <w:abstractNumId w:val="10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773"/>
    <w:rsid w:val="000005C9"/>
    <w:rsid w:val="000022CA"/>
    <w:rsid w:val="00002956"/>
    <w:rsid w:val="00003A75"/>
    <w:rsid w:val="00004668"/>
    <w:rsid w:val="00004831"/>
    <w:rsid w:val="0001095E"/>
    <w:rsid w:val="000119EC"/>
    <w:rsid w:val="000135F8"/>
    <w:rsid w:val="000150B7"/>
    <w:rsid w:val="000156A1"/>
    <w:rsid w:val="00016089"/>
    <w:rsid w:val="00020C5A"/>
    <w:rsid w:val="0002161E"/>
    <w:rsid w:val="00021B60"/>
    <w:rsid w:val="00023970"/>
    <w:rsid w:val="00026F19"/>
    <w:rsid w:val="000273AC"/>
    <w:rsid w:val="00031E08"/>
    <w:rsid w:val="00033BA6"/>
    <w:rsid w:val="00034C25"/>
    <w:rsid w:val="0003715A"/>
    <w:rsid w:val="00042F29"/>
    <w:rsid w:val="00045940"/>
    <w:rsid w:val="000504A7"/>
    <w:rsid w:val="00050B67"/>
    <w:rsid w:val="00052039"/>
    <w:rsid w:val="00053EC3"/>
    <w:rsid w:val="00055A8A"/>
    <w:rsid w:val="000565CB"/>
    <w:rsid w:val="000572E1"/>
    <w:rsid w:val="000574D3"/>
    <w:rsid w:val="00060334"/>
    <w:rsid w:val="00060566"/>
    <w:rsid w:val="0006405B"/>
    <w:rsid w:val="0006502B"/>
    <w:rsid w:val="000651D2"/>
    <w:rsid w:val="00065E10"/>
    <w:rsid w:val="00070E2D"/>
    <w:rsid w:val="00071F77"/>
    <w:rsid w:val="00072815"/>
    <w:rsid w:val="000735FF"/>
    <w:rsid w:val="0008414C"/>
    <w:rsid w:val="0008619E"/>
    <w:rsid w:val="000920B2"/>
    <w:rsid w:val="0009393C"/>
    <w:rsid w:val="00093F5E"/>
    <w:rsid w:val="000953DF"/>
    <w:rsid w:val="0009612D"/>
    <w:rsid w:val="000A1230"/>
    <w:rsid w:val="000A3303"/>
    <w:rsid w:val="000A3344"/>
    <w:rsid w:val="000A39BC"/>
    <w:rsid w:val="000A3FFD"/>
    <w:rsid w:val="000A7445"/>
    <w:rsid w:val="000A7A71"/>
    <w:rsid w:val="000A7DC3"/>
    <w:rsid w:val="000B0022"/>
    <w:rsid w:val="000B1037"/>
    <w:rsid w:val="000B2035"/>
    <w:rsid w:val="000B2156"/>
    <w:rsid w:val="000B3AFF"/>
    <w:rsid w:val="000B447C"/>
    <w:rsid w:val="000B6F09"/>
    <w:rsid w:val="000B7069"/>
    <w:rsid w:val="000C07BD"/>
    <w:rsid w:val="000C0F1F"/>
    <w:rsid w:val="000C17B5"/>
    <w:rsid w:val="000C2114"/>
    <w:rsid w:val="000C450E"/>
    <w:rsid w:val="000C4668"/>
    <w:rsid w:val="000C6A7A"/>
    <w:rsid w:val="000C6C85"/>
    <w:rsid w:val="000D0CAD"/>
    <w:rsid w:val="000D1145"/>
    <w:rsid w:val="000D1FAC"/>
    <w:rsid w:val="000D5173"/>
    <w:rsid w:val="000D5535"/>
    <w:rsid w:val="000D5A61"/>
    <w:rsid w:val="000D5E1A"/>
    <w:rsid w:val="000D6286"/>
    <w:rsid w:val="000E051B"/>
    <w:rsid w:val="000E0571"/>
    <w:rsid w:val="000E3A52"/>
    <w:rsid w:val="000E56DC"/>
    <w:rsid w:val="000E58AD"/>
    <w:rsid w:val="000E5985"/>
    <w:rsid w:val="000E5D9D"/>
    <w:rsid w:val="000E7746"/>
    <w:rsid w:val="000F46DE"/>
    <w:rsid w:val="000F7FE9"/>
    <w:rsid w:val="001017DF"/>
    <w:rsid w:val="00101D54"/>
    <w:rsid w:val="0010494B"/>
    <w:rsid w:val="001054DE"/>
    <w:rsid w:val="0010588D"/>
    <w:rsid w:val="001068F6"/>
    <w:rsid w:val="00107513"/>
    <w:rsid w:val="00112AB8"/>
    <w:rsid w:val="00112EED"/>
    <w:rsid w:val="00113A59"/>
    <w:rsid w:val="00114509"/>
    <w:rsid w:val="00116598"/>
    <w:rsid w:val="001171EC"/>
    <w:rsid w:val="00117571"/>
    <w:rsid w:val="001179F6"/>
    <w:rsid w:val="0012110A"/>
    <w:rsid w:val="001219EC"/>
    <w:rsid w:val="00122DF6"/>
    <w:rsid w:val="00123370"/>
    <w:rsid w:val="00124078"/>
    <w:rsid w:val="00125254"/>
    <w:rsid w:val="00125E97"/>
    <w:rsid w:val="00126E2E"/>
    <w:rsid w:val="0012734A"/>
    <w:rsid w:val="0013129A"/>
    <w:rsid w:val="00131522"/>
    <w:rsid w:val="00131A2E"/>
    <w:rsid w:val="001329B5"/>
    <w:rsid w:val="001345C3"/>
    <w:rsid w:val="001350A8"/>
    <w:rsid w:val="00137A96"/>
    <w:rsid w:val="00140A3B"/>
    <w:rsid w:val="00145E23"/>
    <w:rsid w:val="00150219"/>
    <w:rsid w:val="00150560"/>
    <w:rsid w:val="00151723"/>
    <w:rsid w:val="00152972"/>
    <w:rsid w:val="00152993"/>
    <w:rsid w:val="00154506"/>
    <w:rsid w:val="001563AB"/>
    <w:rsid w:val="00164BD4"/>
    <w:rsid w:val="001716B7"/>
    <w:rsid w:val="001720F7"/>
    <w:rsid w:val="00172B85"/>
    <w:rsid w:val="00175141"/>
    <w:rsid w:val="00177663"/>
    <w:rsid w:val="0017784D"/>
    <w:rsid w:val="001801B2"/>
    <w:rsid w:val="00180A46"/>
    <w:rsid w:val="00180F8D"/>
    <w:rsid w:val="00181C50"/>
    <w:rsid w:val="00183D4D"/>
    <w:rsid w:val="00183D8C"/>
    <w:rsid w:val="00184D19"/>
    <w:rsid w:val="001868DC"/>
    <w:rsid w:val="00186D8F"/>
    <w:rsid w:val="00187F61"/>
    <w:rsid w:val="00191680"/>
    <w:rsid w:val="001945B9"/>
    <w:rsid w:val="0019753C"/>
    <w:rsid w:val="001A1BA8"/>
    <w:rsid w:val="001A2A19"/>
    <w:rsid w:val="001A5AD2"/>
    <w:rsid w:val="001B03C8"/>
    <w:rsid w:val="001B16A1"/>
    <w:rsid w:val="001B23A9"/>
    <w:rsid w:val="001B4232"/>
    <w:rsid w:val="001B5290"/>
    <w:rsid w:val="001B6B55"/>
    <w:rsid w:val="001B6FA4"/>
    <w:rsid w:val="001C0A41"/>
    <w:rsid w:val="001C1438"/>
    <w:rsid w:val="001C1FBC"/>
    <w:rsid w:val="001C2544"/>
    <w:rsid w:val="001C40A6"/>
    <w:rsid w:val="001C736D"/>
    <w:rsid w:val="001D0356"/>
    <w:rsid w:val="001D0574"/>
    <w:rsid w:val="001D0EF5"/>
    <w:rsid w:val="001D1406"/>
    <w:rsid w:val="001D18EF"/>
    <w:rsid w:val="001D24A1"/>
    <w:rsid w:val="001D5056"/>
    <w:rsid w:val="001D7359"/>
    <w:rsid w:val="001E03A0"/>
    <w:rsid w:val="001E0E4F"/>
    <w:rsid w:val="001E527D"/>
    <w:rsid w:val="001E5C28"/>
    <w:rsid w:val="001E5DD1"/>
    <w:rsid w:val="001E6AE0"/>
    <w:rsid w:val="001F06E2"/>
    <w:rsid w:val="001F0AC5"/>
    <w:rsid w:val="001F1E45"/>
    <w:rsid w:val="001F3900"/>
    <w:rsid w:val="001F4E84"/>
    <w:rsid w:val="001F73A2"/>
    <w:rsid w:val="001F7CCF"/>
    <w:rsid w:val="00202DE2"/>
    <w:rsid w:val="00203ACF"/>
    <w:rsid w:val="00203C33"/>
    <w:rsid w:val="002068E8"/>
    <w:rsid w:val="00210C6D"/>
    <w:rsid w:val="0021149A"/>
    <w:rsid w:val="002120E4"/>
    <w:rsid w:val="00212A16"/>
    <w:rsid w:val="002140CB"/>
    <w:rsid w:val="002143D6"/>
    <w:rsid w:val="002150D3"/>
    <w:rsid w:val="00215E2C"/>
    <w:rsid w:val="00215F2D"/>
    <w:rsid w:val="00216135"/>
    <w:rsid w:val="00224E76"/>
    <w:rsid w:val="00225274"/>
    <w:rsid w:val="00225F6E"/>
    <w:rsid w:val="00226F70"/>
    <w:rsid w:val="0023107D"/>
    <w:rsid w:val="00232681"/>
    <w:rsid w:val="002329BE"/>
    <w:rsid w:val="00235300"/>
    <w:rsid w:val="00235446"/>
    <w:rsid w:val="00235C12"/>
    <w:rsid w:val="0023621C"/>
    <w:rsid w:val="00236719"/>
    <w:rsid w:val="002413EE"/>
    <w:rsid w:val="002429E5"/>
    <w:rsid w:val="00243819"/>
    <w:rsid w:val="00246DAA"/>
    <w:rsid w:val="00250474"/>
    <w:rsid w:val="00251008"/>
    <w:rsid w:val="0025186A"/>
    <w:rsid w:val="00251F6A"/>
    <w:rsid w:val="002533AB"/>
    <w:rsid w:val="002557B4"/>
    <w:rsid w:val="002558D9"/>
    <w:rsid w:val="0025644C"/>
    <w:rsid w:val="002606E3"/>
    <w:rsid w:val="002623A2"/>
    <w:rsid w:val="0026702B"/>
    <w:rsid w:val="00267ACF"/>
    <w:rsid w:val="00267E87"/>
    <w:rsid w:val="0027126C"/>
    <w:rsid w:val="0027173E"/>
    <w:rsid w:val="00271C9A"/>
    <w:rsid w:val="0027444C"/>
    <w:rsid w:val="00274770"/>
    <w:rsid w:val="00280300"/>
    <w:rsid w:val="00281510"/>
    <w:rsid w:val="0028214F"/>
    <w:rsid w:val="00283178"/>
    <w:rsid w:val="0028350D"/>
    <w:rsid w:val="00283B88"/>
    <w:rsid w:val="00285062"/>
    <w:rsid w:val="00286504"/>
    <w:rsid w:val="0028765C"/>
    <w:rsid w:val="002914AE"/>
    <w:rsid w:val="002925AC"/>
    <w:rsid w:val="00293254"/>
    <w:rsid w:val="0029327B"/>
    <w:rsid w:val="002935DE"/>
    <w:rsid w:val="00297290"/>
    <w:rsid w:val="00297A0C"/>
    <w:rsid w:val="002A078C"/>
    <w:rsid w:val="002A0D61"/>
    <w:rsid w:val="002A0E88"/>
    <w:rsid w:val="002A2FAE"/>
    <w:rsid w:val="002A3359"/>
    <w:rsid w:val="002A335B"/>
    <w:rsid w:val="002A457C"/>
    <w:rsid w:val="002A4B62"/>
    <w:rsid w:val="002A63C3"/>
    <w:rsid w:val="002A679C"/>
    <w:rsid w:val="002A7E1E"/>
    <w:rsid w:val="002B442C"/>
    <w:rsid w:val="002B5760"/>
    <w:rsid w:val="002B615F"/>
    <w:rsid w:val="002B6EC9"/>
    <w:rsid w:val="002B7B6C"/>
    <w:rsid w:val="002B7D38"/>
    <w:rsid w:val="002C0658"/>
    <w:rsid w:val="002C130E"/>
    <w:rsid w:val="002C15F2"/>
    <w:rsid w:val="002C1F67"/>
    <w:rsid w:val="002C3533"/>
    <w:rsid w:val="002C6794"/>
    <w:rsid w:val="002C7B40"/>
    <w:rsid w:val="002D09F7"/>
    <w:rsid w:val="002D0EC7"/>
    <w:rsid w:val="002D14E4"/>
    <w:rsid w:val="002D18D7"/>
    <w:rsid w:val="002D1FD9"/>
    <w:rsid w:val="002D24FE"/>
    <w:rsid w:val="002D2D76"/>
    <w:rsid w:val="002D5445"/>
    <w:rsid w:val="002D67CE"/>
    <w:rsid w:val="002E27E6"/>
    <w:rsid w:val="002E3C16"/>
    <w:rsid w:val="002E3D3C"/>
    <w:rsid w:val="002E426C"/>
    <w:rsid w:val="002E629E"/>
    <w:rsid w:val="002E7E98"/>
    <w:rsid w:val="002F036C"/>
    <w:rsid w:val="002F21C4"/>
    <w:rsid w:val="002F24DE"/>
    <w:rsid w:val="002F383A"/>
    <w:rsid w:val="002F4DF3"/>
    <w:rsid w:val="002F706F"/>
    <w:rsid w:val="002F7C0F"/>
    <w:rsid w:val="00300E1C"/>
    <w:rsid w:val="003013F7"/>
    <w:rsid w:val="003016D4"/>
    <w:rsid w:val="00301F02"/>
    <w:rsid w:val="0030269E"/>
    <w:rsid w:val="00302C8E"/>
    <w:rsid w:val="0030378B"/>
    <w:rsid w:val="003056E7"/>
    <w:rsid w:val="00305E90"/>
    <w:rsid w:val="003066CA"/>
    <w:rsid w:val="00306E76"/>
    <w:rsid w:val="0030769B"/>
    <w:rsid w:val="003103C0"/>
    <w:rsid w:val="0031072D"/>
    <w:rsid w:val="0031173C"/>
    <w:rsid w:val="0031305C"/>
    <w:rsid w:val="0031351B"/>
    <w:rsid w:val="0031360F"/>
    <w:rsid w:val="00315CDE"/>
    <w:rsid w:val="00315EAF"/>
    <w:rsid w:val="00316472"/>
    <w:rsid w:val="00317684"/>
    <w:rsid w:val="00320203"/>
    <w:rsid w:val="00323BD4"/>
    <w:rsid w:val="00323E30"/>
    <w:rsid w:val="00325040"/>
    <w:rsid w:val="003260D7"/>
    <w:rsid w:val="0032717A"/>
    <w:rsid w:val="003301A9"/>
    <w:rsid w:val="00330A85"/>
    <w:rsid w:val="00330C47"/>
    <w:rsid w:val="00333A6B"/>
    <w:rsid w:val="0033444B"/>
    <w:rsid w:val="00334791"/>
    <w:rsid w:val="003348EE"/>
    <w:rsid w:val="00334DC1"/>
    <w:rsid w:val="003353E9"/>
    <w:rsid w:val="00335612"/>
    <w:rsid w:val="00335A70"/>
    <w:rsid w:val="003369E1"/>
    <w:rsid w:val="0034012B"/>
    <w:rsid w:val="00341F80"/>
    <w:rsid w:val="003430A9"/>
    <w:rsid w:val="0034440E"/>
    <w:rsid w:val="003461BB"/>
    <w:rsid w:val="0034650F"/>
    <w:rsid w:val="00346A39"/>
    <w:rsid w:val="0034782B"/>
    <w:rsid w:val="003510DC"/>
    <w:rsid w:val="00351AC6"/>
    <w:rsid w:val="00351F33"/>
    <w:rsid w:val="00352008"/>
    <w:rsid w:val="00353A37"/>
    <w:rsid w:val="00353AF5"/>
    <w:rsid w:val="003572D9"/>
    <w:rsid w:val="00360002"/>
    <w:rsid w:val="00361C46"/>
    <w:rsid w:val="00363797"/>
    <w:rsid w:val="003639B1"/>
    <w:rsid w:val="003646C6"/>
    <w:rsid w:val="00364D5B"/>
    <w:rsid w:val="003659E8"/>
    <w:rsid w:val="00366A8F"/>
    <w:rsid w:val="0036727E"/>
    <w:rsid w:val="0036785C"/>
    <w:rsid w:val="003700AA"/>
    <w:rsid w:val="00372254"/>
    <w:rsid w:val="003722A2"/>
    <w:rsid w:val="0037234D"/>
    <w:rsid w:val="00372700"/>
    <w:rsid w:val="00372B87"/>
    <w:rsid w:val="00373F96"/>
    <w:rsid w:val="00375F3C"/>
    <w:rsid w:val="003771BC"/>
    <w:rsid w:val="00381384"/>
    <w:rsid w:val="00381932"/>
    <w:rsid w:val="00381AF0"/>
    <w:rsid w:val="0038300B"/>
    <w:rsid w:val="00383E78"/>
    <w:rsid w:val="00384601"/>
    <w:rsid w:val="00384779"/>
    <w:rsid w:val="00387B44"/>
    <w:rsid w:val="003919DC"/>
    <w:rsid w:val="00394BD2"/>
    <w:rsid w:val="0039685D"/>
    <w:rsid w:val="003A0213"/>
    <w:rsid w:val="003A4E0F"/>
    <w:rsid w:val="003A5DAB"/>
    <w:rsid w:val="003A78EF"/>
    <w:rsid w:val="003B017A"/>
    <w:rsid w:val="003B05F7"/>
    <w:rsid w:val="003B2017"/>
    <w:rsid w:val="003B24DA"/>
    <w:rsid w:val="003B27F3"/>
    <w:rsid w:val="003B2C00"/>
    <w:rsid w:val="003B3743"/>
    <w:rsid w:val="003B5685"/>
    <w:rsid w:val="003B72CB"/>
    <w:rsid w:val="003C1398"/>
    <w:rsid w:val="003C1C89"/>
    <w:rsid w:val="003C2155"/>
    <w:rsid w:val="003C2A35"/>
    <w:rsid w:val="003C3696"/>
    <w:rsid w:val="003C3AC7"/>
    <w:rsid w:val="003C4039"/>
    <w:rsid w:val="003C42E9"/>
    <w:rsid w:val="003C561A"/>
    <w:rsid w:val="003C56B2"/>
    <w:rsid w:val="003C6D24"/>
    <w:rsid w:val="003C71C6"/>
    <w:rsid w:val="003C7ECB"/>
    <w:rsid w:val="003D2AFA"/>
    <w:rsid w:val="003D4552"/>
    <w:rsid w:val="003D788F"/>
    <w:rsid w:val="003E0A23"/>
    <w:rsid w:val="003F03B9"/>
    <w:rsid w:val="003F0594"/>
    <w:rsid w:val="003F3532"/>
    <w:rsid w:val="003F3B05"/>
    <w:rsid w:val="003F3B94"/>
    <w:rsid w:val="003F4989"/>
    <w:rsid w:val="003F5D32"/>
    <w:rsid w:val="003F7A11"/>
    <w:rsid w:val="004002B6"/>
    <w:rsid w:val="00400753"/>
    <w:rsid w:val="00400A66"/>
    <w:rsid w:val="00401ADE"/>
    <w:rsid w:val="004031CC"/>
    <w:rsid w:val="00403270"/>
    <w:rsid w:val="00405636"/>
    <w:rsid w:val="00405E2F"/>
    <w:rsid w:val="004064C7"/>
    <w:rsid w:val="00406738"/>
    <w:rsid w:val="00406754"/>
    <w:rsid w:val="004076FB"/>
    <w:rsid w:val="00411A0B"/>
    <w:rsid w:val="00412CB4"/>
    <w:rsid w:val="00413F35"/>
    <w:rsid w:val="0041567A"/>
    <w:rsid w:val="004159E9"/>
    <w:rsid w:val="004179DF"/>
    <w:rsid w:val="00417BC8"/>
    <w:rsid w:val="00420708"/>
    <w:rsid w:val="00420761"/>
    <w:rsid w:val="00420E63"/>
    <w:rsid w:val="00421727"/>
    <w:rsid w:val="00423769"/>
    <w:rsid w:val="00424BFC"/>
    <w:rsid w:val="00426437"/>
    <w:rsid w:val="00426E36"/>
    <w:rsid w:val="004301DF"/>
    <w:rsid w:val="00430814"/>
    <w:rsid w:val="00431000"/>
    <w:rsid w:val="00431CE9"/>
    <w:rsid w:val="00431D16"/>
    <w:rsid w:val="00433ABE"/>
    <w:rsid w:val="00433EEA"/>
    <w:rsid w:val="004365C4"/>
    <w:rsid w:val="00436FFD"/>
    <w:rsid w:val="00440C3F"/>
    <w:rsid w:val="004425EC"/>
    <w:rsid w:val="00443D10"/>
    <w:rsid w:val="00443F4F"/>
    <w:rsid w:val="00446D82"/>
    <w:rsid w:val="0045091D"/>
    <w:rsid w:val="004528B8"/>
    <w:rsid w:val="0045344A"/>
    <w:rsid w:val="004552F6"/>
    <w:rsid w:val="00455D4C"/>
    <w:rsid w:val="004600A5"/>
    <w:rsid w:val="0046175B"/>
    <w:rsid w:val="0046190F"/>
    <w:rsid w:val="004628F0"/>
    <w:rsid w:val="00462FCD"/>
    <w:rsid w:val="004635FC"/>
    <w:rsid w:val="00463FBF"/>
    <w:rsid w:val="00465183"/>
    <w:rsid w:val="00465D07"/>
    <w:rsid w:val="004676A1"/>
    <w:rsid w:val="00467B32"/>
    <w:rsid w:val="004703CD"/>
    <w:rsid w:val="00474291"/>
    <w:rsid w:val="00474C53"/>
    <w:rsid w:val="00474CC0"/>
    <w:rsid w:val="0047545C"/>
    <w:rsid w:val="0047720B"/>
    <w:rsid w:val="00477AE8"/>
    <w:rsid w:val="004800CB"/>
    <w:rsid w:val="0048135C"/>
    <w:rsid w:val="0048135F"/>
    <w:rsid w:val="0048137E"/>
    <w:rsid w:val="00481477"/>
    <w:rsid w:val="0048172E"/>
    <w:rsid w:val="00481FCB"/>
    <w:rsid w:val="0048385C"/>
    <w:rsid w:val="004849FA"/>
    <w:rsid w:val="00485C9F"/>
    <w:rsid w:val="00487426"/>
    <w:rsid w:val="00487A37"/>
    <w:rsid w:val="00487E04"/>
    <w:rsid w:val="00491C38"/>
    <w:rsid w:val="00492AE1"/>
    <w:rsid w:val="00492D5B"/>
    <w:rsid w:val="00493FB6"/>
    <w:rsid w:val="00494144"/>
    <w:rsid w:val="004953A6"/>
    <w:rsid w:val="00497606"/>
    <w:rsid w:val="004977A5"/>
    <w:rsid w:val="00497962"/>
    <w:rsid w:val="00497AF1"/>
    <w:rsid w:val="004A07DB"/>
    <w:rsid w:val="004A2761"/>
    <w:rsid w:val="004A486F"/>
    <w:rsid w:val="004A5453"/>
    <w:rsid w:val="004B049A"/>
    <w:rsid w:val="004B0BDA"/>
    <w:rsid w:val="004B0F7D"/>
    <w:rsid w:val="004B155F"/>
    <w:rsid w:val="004B3D26"/>
    <w:rsid w:val="004C1622"/>
    <w:rsid w:val="004C3C0C"/>
    <w:rsid w:val="004C3C15"/>
    <w:rsid w:val="004C4FF9"/>
    <w:rsid w:val="004C6276"/>
    <w:rsid w:val="004D1F9F"/>
    <w:rsid w:val="004D2D5A"/>
    <w:rsid w:val="004D2E75"/>
    <w:rsid w:val="004D3B73"/>
    <w:rsid w:val="004D4A71"/>
    <w:rsid w:val="004D5930"/>
    <w:rsid w:val="004D6995"/>
    <w:rsid w:val="004D6FBC"/>
    <w:rsid w:val="004D7834"/>
    <w:rsid w:val="004D797E"/>
    <w:rsid w:val="004E00AB"/>
    <w:rsid w:val="004E26F6"/>
    <w:rsid w:val="004E2891"/>
    <w:rsid w:val="004E3247"/>
    <w:rsid w:val="004E4C1B"/>
    <w:rsid w:val="004E4D33"/>
    <w:rsid w:val="004E5B8F"/>
    <w:rsid w:val="004E7AD7"/>
    <w:rsid w:val="004F032D"/>
    <w:rsid w:val="004F0939"/>
    <w:rsid w:val="004F29CF"/>
    <w:rsid w:val="004F5D9E"/>
    <w:rsid w:val="004F6E4C"/>
    <w:rsid w:val="00501152"/>
    <w:rsid w:val="00503432"/>
    <w:rsid w:val="0050507E"/>
    <w:rsid w:val="005050E4"/>
    <w:rsid w:val="0051273C"/>
    <w:rsid w:val="00512A80"/>
    <w:rsid w:val="005144CE"/>
    <w:rsid w:val="005155BB"/>
    <w:rsid w:val="00516EB5"/>
    <w:rsid w:val="00517035"/>
    <w:rsid w:val="0052255F"/>
    <w:rsid w:val="005225BE"/>
    <w:rsid w:val="00523C64"/>
    <w:rsid w:val="0052628F"/>
    <w:rsid w:val="005263C6"/>
    <w:rsid w:val="005269C4"/>
    <w:rsid w:val="00527A2D"/>
    <w:rsid w:val="00531091"/>
    <w:rsid w:val="0053170B"/>
    <w:rsid w:val="005346EA"/>
    <w:rsid w:val="00534D0F"/>
    <w:rsid w:val="00536048"/>
    <w:rsid w:val="005372F5"/>
    <w:rsid w:val="00540E08"/>
    <w:rsid w:val="00545394"/>
    <w:rsid w:val="00545BFC"/>
    <w:rsid w:val="005460DB"/>
    <w:rsid w:val="005500C0"/>
    <w:rsid w:val="00554E15"/>
    <w:rsid w:val="005567E6"/>
    <w:rsid w:val="00560545"/>
    <w:rsid w:val="00560C4C"/>
    <w:rsid w:val="00562ED5"/>
    <w:rsid w:val="0056543C"/>
    <w:rsid w:val="00565806"/>
    <w:rsid w:val="0056757A"/>
    <w:rsid w:val="00570109"/>
    <w:rsid w:val="005702D7"/>
    <w:rsid w:val="00570E0F"/>
    <w:rsid w:val="0057209A"/>
    <w:rsid w:val="00573139"/>
    <w:rsid w:val="00573743"/>
    <w:rsid w:val="00573AC9"/>
    <w:rsid w:val="00573BC5"/>
    <w:rsid w:val="0057542E"/>
    <w:rsid w:val="00575A2A"/>
    <w:rsid w:val="00576ED9"/>
    <w:rsid w:val="00577536"/>
    <w:rsid w:val="0058130A"/>
    <w:rsid w:val="005816C9"/>
    <w:rsid w:val="00581DD0"/>
    <w:rsid w:val="00582B83"/>
    <w:rsid w:val="00583866"/>
    <w:rsid w:val="0058488A"/>
    <w:rsid w:val="005869AB"/>
    <w:rsid w:val="00593208"/>
    <w:rsid w:val="005941DC"/>
    <w:rsid w:val="00595297"/>
    <w:rsid w:val="005956C3"/>
    <w:rsid w:val="00596304"/>
    <w:rsid w:val="00596D00"/>
    <w:rsid w:val="00597BFA"/>
    <w:rsid w:val="005A0624"/>
    <w:rsid w:val="005A2095"/>
    <w:rsid w:val="005A5A3F"/>
    <w:rsid w:val="005A6A70"/>
    <w:rsid w:val="005A6FC0"/>
    <w:rsid w:val="005A79E5"/>
    <w:rsid w:val="005B1022"/>
    <w:rsid w:val="005B2538"/>
    <w:rsid w:val="005B3AC8"/>
    <w:rsid w:val="005B3D73"/>
    <w:rsid w:val="005B4AD8"/>
    <w:rsid w:val="005B61F5"/>
    <w:rsid w:val="005B6BBC"/>
    <w:rsid w:val="005B74BD"/>
    <w:rsid w:val="005B7BEB"/>
    <w:rsid w:val="005C3787"/>
    <w:rsid w:val="005C52E1"/>
    <w:rsid w:val="005C5785"/>
    <w:rsid w:val="005C67AD"/>
    <w:rsid w:val="005C77B3"/>
    <w:rsid w:val="005D29D9"/>
    <w:rsid w:val="005D2AAA"/>
    <w:rsid w:val="005D3EAC"/>
    <w:rsid w:val="005D595C"/>
    <w:rsid w:val="005D74F4"/>
    <w:rsid w:val="005D7725"/>
    <w:rsid w:val="005E1057"/>
    <w:rsid w:val="005E13DB"/>
    <w:rsid w:val="005E14F4"/>
    <w:rsid w:val="005E2880"/>
    <w:rsid w:val="005E2F33"/>
    <w:rsid w:val="005E3B10"/>
    <w:rsid w:val="005E40BF"/>
    <w:rsid w:val="005E6BCC"/>
    <w:rsid w:val="005E7871"/>
    <w:rsid w:val="005F2827"/>
    <w:rsid w:val="005F3B52"/>
    <w:rsid w:val="005F4E05"/>
    <w:rsid w:val="005F56E1"/>
    <w:rsid w:val="005F60FC"/>
    <w:rsid w:val="005F69FE"/>
    <w:rsid w:val="005F7410"/>
    <w:rsid w:val="006001CE"/>
    <w:rsid w:val="006007A2"/>
    <w:rsid w:val="00601A4A"/>
    <w:rsid w:val="0060303B"/>
    <w:rsid w:val="00603866"/>
    <w:rsid w:val="006049B0"/>
    <w:rsid w:val="00605E9D"/>
    <w:rsid w:val="006060F3"/>
    <w:rsid w:val="0060674C"/>
    <w:rsid w:val="006100B9"/>
    <w:rsid w:val="00610407"/>
    <w:rsid w:val="00611937"/>
    <w:rsid w:val="00613639"/>
    <w:rsid w:val="0061401A"/>
    <w:rsid w:val="006155FF"/>
    <w:rsid w:val="006162AC"/>
    <w:rsid w:val="00616AEF"/>
    <w:rsid w:val="0061795A"/>
    <w:rsid w:val="00621F6C"/>
    <w:rsid w:val="0062247C"/>
    <w:rsid w:val="00622753"/>
    <w:rsid w:val="0062374D"/>
    <w:rsid w:val="006316C3"/>
    <w:rsid w:val="0063320D"/>
    <w:rsid w:val="0063328F"/>
    <w:rsid w:val="0063669E"/>
    <w:rsid w:val="00636E1F"/>
    <w:rsid w:val="006403D0"/>
    <w:rsid w:val="006409CD"/>
    <w:rsid w:val="00641BB9"/>
    <w:rsid w:val="006420F0"/>
    <w:rsid w:val="00642287"/>
    <w:rsid w:val="006426E3"/>
    <w:rsid w:val="00643BA8"/>
    <w:rsid w:val="0064461D"/>
    <w:rsid w:val="006456B7"/>
    <w:rsid w:val="006459EE"/>
    <w:rsid w:val="0064621A"/>
    <w:rsid w:val="00646252"/>
    <w:rsid w:val="0064737A"/>
    <w:rsid w:val="00647755"/>
    <w:rsid w:val="0065020E"/>
    <w:rsid w:val="00651916"/>
    <w:rsid w:val="0065193B"/>
    <w:rsid w:val="00651EDE"/>
    <w:rsid w:val="00653996"/>
    <w:rsid w:val="00657D34"/>
    <w:rsid w:val="0066112E"/>
    <w:rsid w:val="0066342F"/>
    <w:rsid w:val="006634B9"/>
    <w:rsid w:val="00666961"/>
    <w:rsid w:val="00667785"/>
    <w:rsid w:val="006714C1"/>
    <w:rsid w:val="00671FB4"/>
    <w:rsid w:val="00672A82"/>
    <w:rsid w:val="00674475"/>
    <w:rsid w:val="00675412"/>
    <w:rsid w:val="006772C0"/>
    <w:rsid w:val="006801D5"/>
    <w:rsid w:val="006804F6"/>
    <w:rsid w:val="00680786"/>
    <w:rsid w:val="00681EA8"/>
    <w:rsid w:val="0068226F"/>
    <w:rsid w:val="00682E09"/>
    <w:rsid w:val="00685D0B"/>
    <w:rsid w:val="00686F6C"/>
    <w:rsid w:val="00687A24"/>
    <w:rsid w:val="00687D2A"/>
    <w:rsid w:val="00692ED1"/>
    <w:rsid w:val="00697496"/>
    <w:rsid w:val="006A175A"/>
    <w:rsid w:val="006A1836"/>
    <w:rsid w:val="006A1B64"/>
    <w:rsid w:val="006A3FB3"/>
    <w:rsid w:val="006A56AD"/>
    <w:rsid w:val="006A56DB"/>
    <w:rsid w:val="006A6277"/>
    <w:rsid w:val="006A687E"/>
    <w:rsid w:val="006A6C7E"/>
    <w:rsid w:val="006A7AA0"/>
    <w:rsid w:val="006A7DEC"/>
    <w:rsid w:val="006B0284"/>
    <w:rsid w:val="006B0460"/>
    <w:rsid w:val="006B11ED"/>
    <w:rsid w:val="006B24D8"/>
    <w:rsid w:val="006B5E25"/>
    <w:rsid w:val="006B693A"/>
    <w:rsid w:val="006B7FB9"/>
    <w:rsid w:val="006C0675"/>
    <w:rsid w:val="006C073A"/>
    <w:rsid w:val="006C2581"/>
    <w:rsid w:val="006C3DD0"/>
    <w:rsid w:val="006C78E1"/>
    <w:rsid w:val="006D1A26"/>
    <w:rsid w:val="006D3275"/>
    <w:rsid w:val="006D357B"/>
    <w:rsid w:val="006D5162"/>
    <w:rsid w:val="006D6AEA"/>
    <w:rsid w:val="006E0A24"/>
    <w:rsid w:val="006E2745"/>
    <w:rsid w:val="006E2C7D"/>
    <w:rsid w:val="006E3E79"/>
    <w:rsid w:val="006E49B0"/>
    <w:rsid w:val="006E4B5A"/>
    <w:rsid w:val="006E501A"/>
    <w:rsid w:val="006E6637"/>
    <w:rsid w:val="006F4B58"/>
    <w:rsid w:val="006F6E66"/>
    <w:rsid w:val="006F7B7E"/>
    <w:rsid w:val="00702996"/>
    <w:rsid w:val="007038C5"/>
    <w:rsid w:val="0070423C"/>
    <w:rsid w:val="00705364"/>
    <w:rsid w:val="0070675E"/>
    <w:rsid w:val="00706EB2"/>
    <w:rsid w:val="0070785B"/>
    <w:rsid w:val="00707EB0"/>
    <w:rsid w:val="00710C50"/>
    <w:rsid w:val="00710FF5"/>
    <w:rsid w:val="00712007"/>
    <w:rsid w:val="00712963"/>
    <w:rsid w:val="00713047"/>
    <w:rsid w:val="0071389C"/>
    <w:rsid w:val="007142A6"/>
    <w:rsid w:val="00715CBC"/>
    <w:rsid w:val="00717FCF"/>
    <w:rsid w:val="0072275D"/>
    <w:rsid w:val="00723ADF"/>
    <w:rsid w:val="007243C8"/>
    <w:rsid w:val="00724698"/>
    <w:rsid w:val="007277A3"/>
    <w:rsid w:val="00727A42"/>
    <w:rsid w:val="00730EDD"/>
    <w:rsid w:val="00731437"/>
    <w:rsid w:val="00731579"/>
    <w:rsid w:val="0073286B"/>
    <w:rsid w:val="0073303A"/>
    <w:rsid w:val="007334A2"/>
    <w:rsid w:val="00733841"/>
    <w:rsid w:val="00734204"/>
    <w:rsid w:val="00734815"/>
    <w:rsid w:val="00734965"/>
    <w:rsid w:val="00735605"/>
    <w:rsid w:val="00736DCD"/>
    <w:rsid w:val="00737690"/>
    <w:rsid w:val="00740CFD"/>
    <w:rsid w:val="00740E9C"/>
    <w:rsid w:val="00741584"/>
    <w:rsid w:val="00742106"/>
    <w:rsid w:val="0074398C"/>
    <w:rsid w:val="00744222"/>
    <w:rsid w:val="007442C4"/>
    <w:rsid w:val="0074602B"/>
    <w:rsid w:val="0074770F"/>
    <w:rsid w:val="00747747"/>
    <w:rsid w:val="00750109"/>
    <w:rsid w:val="00750E4C"/>
    <w:rsid w:val="007518F6"/>
    <w:rsid w:val="0075353A"/>
    <w:rsid w:val="00754B67"/>
    <w:rsid w:val="00755BC0"/>
    <w:rsid w:val="00756DE4"/>
    <w:rsid w:val="00757838"/>
    <w:rsid w:val="00757E00"/>
    <w:rsid w:val="007608AF"/>
    <w:rsid w:val="00764657"/>
    <w:rsid w:val="007653FF"/>
    <w:rsid w:val="00766909"/>
    <w:rsid w:val="00766FA3"/>
    <w:rsid w:val="00767A7D"/>
    <w:rsid w:val="007704F8"/>
    <w:rsid w:val="00770E36"/>
    <w:rsid w:val="00772F0C"/>
    <w:rsid w:val="00774906"/>
    <w:rsid w:val="00774A52"/>
    <w:rsid w:val="00774AAD"/>
    <w:rsid w:val="00777323"/>
    <w:rsid w:val="00777F10"/>
    <w:rsid w:val="007802B6"/>
    <w:rsid w:val="00781580"/>
    <w:rsid w:val="0078186D"/>
    <w:rsid w:val="0078194C"/>
    <w:rsid w:val="00782E58"/>
    <w:rsid w:val="00783711"/>
    <w:rsid w:val="007837C4"/>
    <w:rsid w:val="00783F60"/>
    <w:rsid w:val="00784792"/>
    <w:rsid w:val="00787EF4"/>
    <w:rsid w:val="00792133"/>
    <w:rsid w:val="007934EA"/>
    <w:rsid w:val="00793E3D"/>
    <w:rsid w:val="0079613C"/>
    <w:rsid w:val="007967C5"/>
    <w:rsid w:val="007A0471"/>
    <w:rsid w:val="007A0D9E"/>
    <w:rsid w:val="007A1462"/>
    <w:rsid w:val="007A1D4D"/>
    <w:rsid w:val="007A39A8"/>
    <w:rsid w:val="007A40E5"/>
    <w:rsid w:val="007A5D8F"/>
    <w:rsid w:val="007A718F"/>
    <w:rsid w:val="007B0913"/>
    <w:rsid w:val="007B1648"/>
    <w:rsid w:val="007B214C"/>
    <w:rsid w:val="007B36D5"/>
    <w:rsid w:val="007B5899"/>
    <w:rsid w:val="007C1245"/>
    <w:rsid w:val="007C2551"/>
    <w:rsid w:val="007C40F7"/>
    <w:rsid w:val="007C5326"/>
    <w:rsid w:val="007C65A3"/>
    <w:rsid w:val="007C67C6"/>
    <w:rsid w:val="007C73C3"/>
    <w:rsid w:val="007D0061"/>
    <w:rsid w:val="007D06F3"/>
    <w:rsid w:val="007D07F5"/>
    <w:rsid w:val="007D3288"/>
    <w:rsid w:val="007D7110"/>
    <w:rsid w:val="007E0994"/>
    <w:rsid w:val="007E26AE"/>
    <w:rsid w:val="007E6021"/>
    <w:rsid w:val="007E738C"/>
    <w:rsid w:val="007F0AAB"/>
    <w:rsid w:val="007F15EA"/>
    <w:rsid w:val="007F319D"/>
    <w:rsid w:val="007F440D"/>
    <w:rsid w:val="007F5129"/>
    <w:rsid w:val="007F55FF"/>
    <w:rsid w:val="008009CB"/>
    <w:rsid w:val="0080139B"/>
    <w:rsid w:val="00805FDD"/>
    <w:rsid w:val="008063F4"/>
    <w:rsid w:val="008074A3"/>
    <w:rsid w:val="0081163C"/>
    <w:rsid w:val="0081268A"/>
    <w:rsid w:val="008130F6"/>
    <w:rsid w:val="00813A45"/>
    <w:rsid w:val="00814C62"/>
    <w:rsid w:val="008155B2"/>
    <w:rsid w:val="008160FD"/>
    <w:rsid w:val="0081620B"/>
    <w:rsid w:val="00817767"/>
    <w:rsid w:val="00820055"/>
    <w:rsid w:val="008214EA"/>
    <w:rsid w:val="00824726"/>
    <w:rsid w:val="00824FA2"/>
    <w:rsid w:val="00825033"/>
    <w:rsid w:val="0082557E"/>
    <w:rsid w:val="00826BFF"/>
    <w:rsid w:val="00830496"/>
    <w:rsid w:val="008327E6"/>
    <w:rsid w:val="00832E48"/>
    <w:rsid w:val="00835002"/>
    <w:rsid w:val="00836A21"/>
    <w:rsid w:val="008410D6"/>
    <w:rsid w:val="00841174"/>
    <w:rsid w:val="00841EB8"/>
    <w:rsid w:val="008424D9"/>
    <w:rsid w:val="00843F41"/>
    <w:rsid w:val="008479AD"/>
    <w:rsid w:val="00851122"/>
    <w:rsid w:val="008527AF"/>
    <w:rsid w:val="00852E94"/>
    <w:rsid w:val="008551DF"/>
    <w:rsid w:val="008554C1"/>
    <w:rsid w:val="00855925"/>
    <w:rsid w:val="0085642F"/>
    <w:rsid w:val="00856809"/>
    <w:rsid w:val="0086462B"/>
    <w:rsid w:val="00865900"/>
    <w:rsid w:val="008668BD"/>
    <w:rsid w:val="00867BE8"/>
    <w:rsid w:val="00867C4E"/>
    <w:rsid w:val="008712BA"/>
    <w:rsid w:val="00871F84"/>
    <w:rsid w:val="00872081"/>
    <w:rsid w:val="00873D88"/>
    <w:rsid w:val="008747CD"/>
    <w:rsid w:val="008762F5"/>
    <w:rsid w:val="008813A7"/>
    <w:rsid w:val="008836A0"/>
    <w:rsid w:val="00884BCF"/>
    <w:rsid w:val="00884F63"/>
    <w:rsid w:val="00886742"/>
    <w:rsid w:val="00886C8B"/>
    <w:rsid w:val="0089028E"/>
    <w:rsid w:val="008902A5"/>
    <w:rsid w:val="00890718"/>
    <w:rsid w:val="00890C2E"/>
    <w:rsid w:val="00890F34"/>
    <w:rsid w:val="0089219D"/>
    <w:rsid w:val="008931E3"/>
    <w:rsid w:val="00893E6C"/>
    <w:rsid w:val="00894373"/>
    <w:rsid w:val="00894D7E"/>
    <w:rsid w:val="008A16B1"/>
    <w:rsid w:val="008A18D8"/>
    <w:rsid w:val="008A1B5B"/>
    <w:rsid w:val="008A3F1F"/>
    <w:rsid w:val="008A3F51"/>
    <w:rsid w:val="008A4BC1"/>
    <w:rsid w:val="008A5AA3"/>
    <w:rsid w:val="008B0992"/>
    <w:rsid w:val="008B0BE5"/>
    <w:rsid w:val="008B1546"/>
    <w:rsid w:val="008B2555"/>
    <w:rsid w:val="008B3770"/>
    <w:rsid w:val="008B4621"/>
    <w:rsid w:val="008B5F03"/>
    <w:rsid w:val="008B6309"/>
    <w:rsid w:val="008B639F"/>
    <w:rsid w:val="008B6F6A"/>
    <w:rsid w:val="008C000A"/>
    <w:rsid w:val="008C3406"/>
    <w:rsid w:val="008C5388"/>
    <w:rsid w:val="008C60A8"/>
    <w:rsid w:val="008C6A8A"/>
    <w:rsid w:val="008C6F8E"/>
    <w:rsid w:val="008D0B21"/>
    <w:rsid w:val="008D1293"/>
    <w:rsid w:val="008D472B"/>
    <w:rsid w:val="008D4F96"/>
    <w:rsid w:val="008D59BD"/>
    <w:rsid w:val="008E198B"/>
    <w:rsid w:val="008E1D71"/>
    <w:rsid w:val="008E1E79"/>
    <w:rsid w:val="008E351B"/>
    <w:rsid w:val="008E783A"/>
    <w:rsid w:val="008E7E6F"/>
    <w:rsid w:val="008F1462"/>
    <w:rsid w:val="008F15D0"/>
    <w:rsid w:val="008F2257"/>
    <w:rsid w:val="008F2366"/>
    <w:rsid w:val="008F4DAC"/>
    <w:rsid w:val="009000E8"/>
    <w:rsid w:val="00900CC3"/>
    <w:rsid w:val="0090282C"/>
    <w:rsid w:val="0090578E"/>
    <w:rsid w:val="00906110"/>
    <w:rsid w:val="00906DB6"/>
    <w:rsid w:val="00907D71"/>
    <w:rsid w:val="00911F7B"/>
    <w:rsid w:val="00913A71"/>
    <w:rsid w:val="00916F4A"/>
    <w:rsid w:val="00917E99"/>
    <w:rsid w:val="00920775"/>
    <w:rsid w:val="009209AA"/>
    <w:rsid w:val="0092157C"/>
    <w:rsid w:val="009215F2"/>
    <w:rsid w:val="00922B6C"/>
    <w:rsid w:val="00922FBE"/>
    <w:rsid w:val="009238D3"/>
    <w:rsid w:val="00924CA4"/>
    <w:rsid w:val="00925015"/>
    <w:rsid w:val="00927190"/>
    <w:rsid w:val="009323C0"/>
    <w:rsid w:val="00933A36"/>
    <w:rsid w:val="00933F5B"/>
    <w:rsid w:val="009356F3"/>
    <w:rsid w:val="00937A8D"/>
    <w:rsid w:val="00937EDD"/>
    <w:rsid w:val="00940B3D"/>
    <w:rsid w:val="0094115D"/>
    <w:rsid w:val="0094130F"/>
    <w:rsid w:val="00941746"/>
    <w:rsid w:val="0094372E"/>
    <w:rsid w:val="009445B2"/>
    <w:rsid w:val="00944A64"/>
    <w:rsid w:val="00945155"/>
    <w:rsid w:val="00946B6A"/>
    <w:rsid w:val="00946E1B"/>
    <w:rsid w:val="009540B9"/>
    <w:rsid w:val="00955390"/>
    <w:rsid w:val="00955710"/>
    <w:rsid w:val="00956C31"/>
    <w:rsid w:val="00956CE2"/>
    <w:rsid w:val="00956D63"/>
    <w:rsid w:val="00960AA8"/>
    <w:rsid w:val="00961099"/>
    <w:rsid w:val="009611D2"/>
    <w:rsid w:val="00962424"/>
    <w:rsid w:val="009625BE"/>
    <w:rsid w:val="00963875"/>
    <w:rsid w:val="00963FEF"/>
    <w:rsid w:val="00964026"/>
    <w:rsid w:val="00964E75"/>
    <w:rsid w:val="00965D9B"/>
    <w:rsid w:val="00966ABF"/>
    <w:rsid w:val="009708AD"/>
    <w:rsid w:val="00970F63"/>
    <w:rsid w:val="00971D78"/>
    <w:rsid w:val="00973FC2"/>
    <w:rsid w:val="00975A8A"/>
    <w:rsid w:val="00975C19"/>
    <w:rsid w:val="00981A6D"/>
    <w:rsid w:val="00982343"/>
    <w:rsid w:val="009823DB"/>
    <w:rsid w:val="00983852"/>
    <w:rsid w:val="00986D78"/>
    <w:rsid w:val="00987DFF"/>
    <w:rsid w:val="00992955"/>
    <w:rsid w:val="00993877"/>
    <w:rsid w:val="00994882"/>
    <w:rsid w:val="00995C58"/>
    <w:rsid w:val="009960CD"/>
    <w:rsid w:val="00996842"/>
    <w:rsid w:val="0099763B"/>
    <w:rsid w:val="00997856"/>
    <w:rsid w:val="009A028A"/>
    <w:rsid w:val="009A083F"/>
    <w:rsid w:val="009A48D7"/>
    <w:rsid w:val="009B1CE7"/>
    <w:rsid w:val="009B3154"/>
    <w:rsid w:val="009B3CFE"/>
    <w:rsid w:val="009B403B"/>
    <w:rsid w:val="009B581A"/>
    <w:rsid w:val="009B5C47"/>
    <w:rsid w:val="009B6701"/>
    <w:rsid w:val="009C075A"/>
    <w:rsid w:val="009C2CC2"/>
    <w:rsid w:val="009C3CFF"/>
    <w:rsid w:val="009C6C2F"/>
    <w:rsid w:val="009D05DE"/>
    <w:rsid w:val="009D2755"/>
    <w:rsid w:val="009D28E4"/>
    <w:rsid w:val="009D41C1"/>
    <w:rsid w:val="009D44A4"/>
    <w:rsid w:val="009D490D"/>
    <w:rsid w:val="009D61B5"/>
    <w:rsid w:val="009D62DD"/>
    <w:rsid w:val="009E0973"/>
    <w:rsid w:val="009E0D77"/>
    <w:rsid w:val="009E195A"/>
    <w:rsid w:val="009E377B"/>
    <w:rsid w:val="009E42B5"/>
    <w:rsid w:val="009E58E1"/>
    <w:rsid w:val="009F0071"/>
    <w:rsid w:val="009F1035"/>
    <w:rsid w:val="009F3D52"/>
    <w:rsid w:val="009F48E9"/>
    <w:rsid w:val="009F4EAE"/>
    <w:rsid w:val="009F6505"/>
    <w:rsid w:val="009F651B"/>
    <w:rsid w:val="009F6B14"/>
    <w:rsid w:val="00A01E53"/>
    <w:rsid w:val="00A0277F"/>
    <w:rsid w:val="00A03069"/>
    <w:rsid w:val="00A049D9"/>
    <w:rsid w:val="00A05167"/>
    <w:rsid w:val="00A05AF6"/>
    <w:rsid w:val="00A05E6D"/>
    <w:rsid w:val="00A06CA4"/>
    <w:rsid w:val="00A1001F"/>
    <w:rsid w:val="00A10E87"/>
    <w:rsid w:val="00A111CC"/>
    <w:rsid w:val="00A12968"/>
    <w:rsid w:val="00A129AD"/>
    <w:rsid w:val="00A12F9E"/>
    <w:rsid w:val="00A1337B"/>
    <w:rsid w:val="00A162C4"/>
    <w:rsid w:val="00A1798C"/>
    <w:rsid w:val="00A2213C"/>
    <w:rsid w:val="00A272E9"/>
    <w:rsid w:val="00A27E24"/>
    <w:rsid w:val="00A303F3"/>
    <w:rsid w:val="00A30507"/>
    <w:rsid w:val="00A32773"/>
    <w:rsid w:val="00A330FE"/>
    <w:rsid w:val="00A3342D"/>
    <w:rsid w:val="00A3422D"/>
    <w:rsid w:val="00A34703"/>
    <w:rsid w:val="00A37457"/>
    <w:rsid w:val="00A44056"/>
    <w:rsid w:val="00A44A21"/>
    <w:rsid w:val="00A479DA"/>
    <w:rsid w:val="00A50087"/>
    <w:rsid w:val="00A521F1"/>
    <w:rsid w:val="00A5279E"/>
    <w:rsid w:val="00A52804"/>
    <w:rsid w:val="00A52B17"/>
    <w:rsid w:val="00A55C21"/>
    <w:rsid w:val="00A57202"/>
    <w:rsid w:val="00A60A2D"/>
    <w:rsid w:val="00A60B3C"/>
    <w:rsid w:val="00A62A6A"/>
    <w:rsid w:val="00A62A77"/>
    <w:rsid w:val="00A6404D"/>
    <w:rsid w:val="00A654EA"/>
    <w:rsid w:val="00A669F2"/>
    <w:rsid w:val="00A66A5D"/>
    <w:rsid w:val="00A70CA6"/>
    <w:rsid w:val="00A72021"/>
    <w:rsid w:val="00A72D35"/>
    <w:rsid w:val="00A74B91"/>
    <w:rsid w:val="00A752BD"/>
    <w:rsid w:val="00A76042"/>
    <w:rsid w:val="00A760D5"/>
    <w:rsid w:val="00A76C14"/>
    <w:rsid w:val="00A80DB9"/>
    <w:rsid w:val="00A8118B"/>
    <w:rsid w:val="00A833CE"/>
    <w:rsid w:val="00A84BC7"/>
    <w:rsid w:val="00A87120"/>
    <w:rsid w:val="00A909EC"/>
    <w:rsid w:val="00A90DA6"/>
    <w:rsid w:val="00A91713"/>
    <w:rsid w:val="00A917BB"/>
    <w:rsid w:val="00A92B0C"/>
    <w:rsid w:val="00A92F98"/>
    <w:rsid w:val="00A942D3"/>
    <w:rsid w:val="00A943BA"/>
    <w:rsid w:val="00A95BC8"/>
    <w:rsid w:val="00A962A7"/>
    <w:rsid w:val="00A964E9"/>
    <w:rsid w:val="00A96986"/>
    <w:rsid w:val="00A9757B"/>
    <w:rsid w:val="00AA14AD"/>
    <w:rsid w:val="00AA3EBD"/>
    <w:rsid w:val="00AA4DB1"/>
    <w:rsid w:val="00AA54E2"/>
    <w:rsid w:val="00AA6E7B"/>
    <w:rsid w:val="00AB21D6"/>
    <w:rsid w:val="00AB37A2"/>
    <w:rsid w:val="00AB3B07"/>
    <w:rsid w:val="00AB5438"/>
    <w:rsid w:val="00AB67B8"/>
    <w:rsid w:val="00AB7299"/>
    <w:rsid w:val="00AC3805"/>
    <w:rsid w:val="00AC3AEC"/>
    <w:rsid w:val="00AC4DE8"/>
    <w:rsid w:val="00AC51E0"/>
    <w:rsid w:val="00AC54F3"/>
    <w:rsid w:val="00AC7252"/>
    <w:rsid w:val="00AC75E0"/>
    <w:rsid w:val="00AC79B1"/>
    <w:rsid w:val="00AC7BE8"/>
    <w:rsid w:val="00AD0C04"/>
    <w:rsid w:val="00AD3719"/>
    <w:rsid w:val="00AD3BA2"/>
    <w:rsid w:val="00AD3EC5"/>
    <w:rsid w:val="00AD48C1"/>
    <w:rsid w:val="00AD650D"/>
    <w:rsid w:val="00AD7AAB"/>
    <w:rsid w:val="00AE1764"/>
    <w:rsid w:val="00AE180A"/>
    <w:rsid w:val="00AE335C"/>
    <w:rsid w:val="00AE34EE"/>
    <w:rsid w:val="00AE4A15"/>
    <w:rsid w:val="00AE60C9"/>
    <w:rsid w:val="00AF08E0"/>
    <w:rsid w:val="00AF0D5C"/>
    <w:rsid w:val="00AF25ED"/>
    <w:rsid w:val="00AF271E"/>
    <w:rsid w:val="00AF2DD1"/>
    <w:rsid w:val="00AF4B8E"/>
    <w:rsid w:val="00AF5092"/>
    <w:rsid w:val="00AF6852"/>
    <w:rsid w:val="00B00422"/>
    <w:rsid w:val="00B00E3D"/>
    <w:rsid w:val="00B0235C"/>
    <w:rsid w:val="00B0394B"/>
    <w:rsid w:val="00B05D46"/>
    <w:rsid w:val="00B05EF0"/>
    <w:rsid w:val="00B068D2"/>
    <w:rsid w:val="00B07244"/>
    <w:rsid w:val="00B1099C"/>
    <w:rsid w:val="00B10D2C"/>
    <w:rsid w:val="00B10FBF"/>
    <w:rsid w:val="00B11650"/>
    <w:rsid w:val="00B11988"/>
    <w:rsid w:val="00B11993"/>
    <w:rsid w:val="00B130E9"/>
    <w:rsid w:val="00B147AD"/>
    <w:rsid w:val="00B20879"/>
    <w:rsid w:val="00B23314"/>
    <w:rsid w:val="00B2367F"/>
    <w:rsid w:val="00B24794"/>
    <w:rsid w:val="00B2536C"/>
    <w:rsid w:val="00B25A95"/>
    <w:rsid w:val="00B26ABA"/>
    <w:rsid w:val="00B26B9C"/>
    <w:rsid w:val="00B27EE6"/>
    <w:rsid w:val="00B27FA6"/>
    <w:rsid w:val="00B30ADD"/>
    <w:rsid w:val="00B332F1"/>
    <w:rsid w:val="00B34E03"/>
    <w:rsid w:val="00B35A20"/>
    <w:rsid w:val="00B3604A"/>
    <w:rsid w:val="00B369D8"/>
    <w:rsid w:val="00B369ED"/>
    <w:rsid w:val="00B42BE7"/>
    <w:rsid w:val="00B436D3"/>
    <w:rsid w:val="00B43C43"/>
    <w:rsid w:val="00B45D17"/>
    <w:rsid w:val="00B45F9B"/>
    <w:rsid w:val="00B47A58"/>
    <w:rsid w:val="00B50488"/>
    <w:rsid w:val="00B52281"/>
    <w:rsid w:val="00B52966"/>
    <w:rsid w:val="00B530AA"/>
    <w:rsid w:val="00B54A14"/>
    <w:rsid w:val="00B5738B"/>
    <w:rsid w:val="00B60126"/>
    <w:rsid w:val="00B61446"/>
    <w:rsid w:val="00B6358A"/>
    <w:rsid w:val="00B63D50"/>
    <w:rsid w:val="00B66C99"/>
    <w:rsid w:val="00B709B6"/>
    <w:rsid w:val="00B7179A"/>
    <w:rsid w:val="00B72CCA"/>
    <w:rsid w:val="00B74902"/>
    <w:rsid w:val="00B75529"/>
    <w:rsid w:val="00B757D0"/>
    <w:rsid w:val="00B75B02"/>
    <w:rsid w:val="00B75D3C"/>
    <w:rsid w:val="00B766B5"/>
    <w:rsid w:val="00B77B52"/>
    <w:rsid w:val="00B83702"/>
    <w:rsid w:val="00B84D33"/>
    <w:rsid w:val="00B855C0"/>
    <w:rsid w:val="00B8586D"/>
    <w:rsid w:val="00B86C6B"/>
    <w:rsid w:val="00B87055"/>
    <w:rsid w:val="00B90D3B"/>
    <w:rsid w:val="00B91240"/>
    <w:rsid w:val="00B91C21"/>
    <w:rsid w:val="00B9223B"/>
    <w:rsid w:val="00B955FA"/>
    <w:rsid w:val="00BA26F4"/>
    <w:rsid w:val="00BA4B76"/>
    <w:rsid w:val="00BB0684"/>
    <w:rsid w:val="00BB07AB"/>
    <w:rsid w:val="00BB29FC"/>
    <w:rsid w:val="00BB3B4A"/>
    <w:rsid w:val="00BB48CC"/>
    <w:rsid w:val="00BB4DFC"/>
    <w:rsid w:val="00BB4EDF"/>
    <w:rsid w:val="00BB53A4"/>
    <w:rsid w:val="00BB56E3"/>
    <w:rsid w:val="00BB70AD"/>
    <w:rsid w:val="00BC02A1"/>
    <w:rsid w:val="00BC0EDF"/>
    <w:rsid w:val="00BC0FB9"/>
    <w:rsid w:val="00BC2D0F"/>
    <w:rsid w:val="00BC3211"/>
    <w:rsid w:val="00BC4A07"/>
    <w:rsid w:val="00BC5AF0"/>
    <w:rsid w:val="00BC5CE7"/>
    <w:rsid w:val="00BC5FC3"/>
    <w:rsid w:val="00BC6465"/>
    <w:rsid w:val="00BC6D14"/>
    <w:rsid w:val="00BC7053"/>
    <w:rsid w:val="00BC70D0"/>
    <w:rsid w:val="00BD1293"/>
    <w:rsid w:val="00BD1ADC"/>
    <w:rsid w:val="00BD2DAB"/>
    <w:rsid w:val="00BD3133"/>
    <w:rsid w:val="00BD6F53"/>
    <w:rsid w:val="00BD7637"/>
    <w:rsid w:val="00BE14AD"/>
    <w:rsid w:val="00BE1C23"/>
    <w:rsid w:val="00BE21F4"/>
    <w:rsid w:val="00BE3280"/>
    <w:rsid w:val="00BE4C87"/>
    <w:rsid w:val="00BE50BE"/>
    <w:rsid w:val="00BE6B1A"/>
    <w:rsid w:val="00BE6D39"/>
    <w:rsid w:val="00BE71AD"/>
    <w:rsid w:val="00BE7303"/>
    <w:rsid w:val="00BF0381"/>
    <w:rsid w:val="00BF2706"/>
    <w:rsid w:val="00BF3694"/>
    <w:rsid w:val="00BF7D57"/>
    <w:rsid w:val="00C02580"/>
    <w:rsid w:val="00C03144"/>
    <w:rsid w:val="00C04250"/>
    <w:rsid w:val="00C053D5"/>
    <w:rsid w:val="00C05ED6"/>
    <w:rsid w:val="00C06C3C"/>
    <w:rsid w:val="00C10831"/>
    <w:rsid w:val="00C1159A"/>
    <w:rsid w:val="00C14D61"/>
    <w:rsid w:val="00C1569D"/>
    <w:rsid w:val="00C15BD5"/>
    <w:rsid w:val="00C15EEC"/>
    <w:rsid w:val="00C169ED"/>
    <w:rsid w:val="00C17F46"/>
    <w:rsid w:val="00C202A5"/>
    <w:rsid w:val="00C202D3"/>
    <w:rsid w:val="00C20905"/>
    <w:rsid w:val="00C212B1"/>
    <w:rsid w:val="00C23F96"/>
    <w:rsid w:val="00C24EC5"/>
    <w:rsid w:val="00C254D2"/>
    <w:rsid w:val="00C26C19"/>
    <w:rsid w:val="00C26F81"/>
    <w:rsid w:val="00C27BCA"/>
    <w:rsid w:val="00C334C2"/>
    <w:rsid w:val="00C34AD4"/>
    <w:rsid w:val="00C34E76"/>
    <w:rsid w:val="00C35707"/>
    <w:rsid w:val="00C3627E"/>
    <w:rsid w:val="00C37747"/>
    <w:rsid w:val="00C41502"/>
    <w:rsid w:val="00C422B5"/>
    <w:rsid w:val="00C42557"/>
    <w:rsid w:val="00C43186"/>
    <w:rsid w:val="00C44835"/>
    <w:rsid w:val="00C453DE"/>
    <w:rsid w:val="00C47805"/>
    <w:rsid w:val="00C516B5"/>
    <w:rsid w:val="00C51AF8"/>
    <w:rsid w:val="00C5590D"/>
    <w:rsid w:val="00C574BE"/>
    <w:rsid w:val="00C57809"/>
    <w:rsid w:val="00C57AF6"/>
    <w:rsid w:val="00C60E3F"/>
    <w:rsid w:val="00C611CC"/>
    <w:rsid w:val="00C61AD1"/>
    <w:rsid w:val="00C630ED"/>
    <w:rsid w:val="00C63F9D"/>
    <w:rsid w:val="00C65A13"/>
    <w:rsid w:val="00C65FE0"/>
    <w:rsid w:val="00C66A07"/>
    <w:rsid w:val="00C67B15"/>
    <w:rsid w:val="00C70391"/>
    <w:rsid w:val="00C7091C"/>
    <w:rsid w:val="00C70CB5"/>
    <w:rsid w:val="00C7372D"/>
    <w:rsid w:val="00C73A84"/>
    <w:rsid w:val="00C75B35"/>
    <w:rsid w:val="00C76A85"/>
    <w:rsid w:val="00C80DA7"/>
    <w:rsid w:val="00C82067"/>
    <w:rsid w:val="00C867B3"/>
    <w:rsid w:val="00C904C3"/>
    <w:rsid w:val="00C92249"/>
    <w:rsid w:val="00C92BFB"/>
    <w:rsid w:val="00C93D55"/>
    <w:rsid w:val="00C955EA"/>
    <w:rsid w:val="00C963B2"/>
    <w:rsid w:val="00C965DA"/>
    <w:rsid w:val="00CA0DDA"/>
    <w:rsid w:val="00CA0E81"/>
    <w:rsid w:val="00CA2C06"/>
    <w:rsid w:val="00CA42DF"/>
    <w:rsid w:val="00CA53A8"/>
    <w:rsid w:val="00CA63D9"/>
    <w:rsid w:val="00CA65EC"/>
    <w:rsid w:val="00CA6905"/>
    <w:rsid w:val="00CA71C6"/>
    <w:rsid w:val="00CA7C83"/>
    <w:rsid w:val="00CB0A48"/>
    <w:rsid w:val="00CB1462"/>
    <w:rsid w:val="00CB1601"/>
    <w:rsid w:val="00CB1830"/>
    <w:rsid w:val="00CB3387"/>
    <w:rsid w:val="00CB357A"/>
    <w:rsid w:val="00CB4418"/>
    <w:rsid w:val="00CB4AE6"/>
    <w:rsid w:val="00CB5006"/>
    <w:rsid w:val="00CB5404"/>
    <w:rsid w:val="00CB549D"/>
    <w:rsid w:val="00CC014A"/>
    <w:rsid w:val="00CC1207"/>
    <w:rsid w:val="00CC16A5"/>
    <w:rsid w:val="00CC1811"/>
    <w:rsid w:val="00CC2865"/>
    <w:rsid w:val="00CC4021"/>
    <w:rsid w:val="00CC51B7"/>
    <w:rsid w:val="00CC7730"/>
    <w:rsid w:val="00CC777D"/>
    <w:rsid w:val="00CC7B34"/>
    <w:rsid w:val="00CD204D"/>
    <w:rsid w:val="00CD2D64"/>
    <w:rsid w:val="00CD304A"/>
    <w:rsid w:val="00CD3B56"/>
    <w:rsid w:val="00CD53BD"/>
    <w:rsid w:val="00CD74D9"/>
    <w:rsid w:val="00CD7682"/>
    <w:rsid w:val="00CE1157"/>
    <w:rsid w:val="00CE1B63"/>
    <w:rsid w:val="00CE202A"/>
    <w:rsid w:val="00CE271F"/>
    <w:rsid w:val="00CE3E8E"/>
    <w:rsid w:val="00CE410A"/>
    <w:rsid w:val="00CE4F6B"/>
    <w:rsid w:val="00CE557E"/>
    <w:rsid w:val="00CE7ABC"/>
    <w:rsid w:val="00CF046F"/>
    <w:rsid w:val="00CF3059"/>
    <w:rsid w:val="00CF39A1"/>
    <w:rsid w:val="00CF661B"/>
    <w:rsid w:val="00D002BE"/>
    <w:rsid w:val="00D00A81"/>
    <w:rsid w:val="00D00B1A"/>
    <w:rsid w:val="00D01578"/>
    <w:rsid w:val="00D0270D"/>
    <w:rsid w:val="00D03859"/>
    <w:rsid w:val="00D04A28"/>
    <w:rsid w:val="00D04E57"/>
    <w:rsid w:val="00D05FC3"/>
    <w:rsid w:val="00D108DD"/>
    <w:rsid w:val="00D10E54"/>
    <w:rsid w:val="00D126CE"/>
    <w:rsid w:val="00D137FE"/>
    <w:rsid w:val="00D13D31"/>
    <w:rsid w:val="00D140E3"/>
    <w:rsid w:val="00D14631"/>
    <w:rsid w:val="00D15807"/>
    <w:rsid w:val="00D17AB1"/>
    <w:rsid w:val="00D20023"/>
    <w:rsid w:val="00D20393"/>
    <w:rsid w:val="00D205D6"/>
    <w:rsid w:val="00D215CF"/>
    <w:rsid w:val="00D22CD8"/>
    <w:rsid w:val="00D24F82"/>
    <w:rsid w:val="00D25943"/>
    <w:rsid w:val="00D261D9"/>
    <w:rsid w:val="00D27127"/>
    <w:rsid w:val="00D351B2"/>
    <w:rsid w:val="00D362A1"/>
    <w:rsid w:val="00D368E5"/>
    <w:rsid w:val="00D37008"/>
    <w:rsid w:val="00D41F70"/>
    <w:rsid w:val="00D43554"/>
    <w:rsid w:val="00D43C32"/>
    <w:rsid w:val="00D44EB9"/>
    <w:rsid w:val="00D51B78"/>
    <w:rsid w:val="00D51F4B"/>
    <w:rsid w:val="00D5216C"/>
    <w:rsid w:val="00D52F0A"/>
    <w:rsid w:val="00D530EE"/>
    <w:rsid w:val="00D54E3A"/>
    <w:rsid w:val="00D55944"/>
    <w:rsid w:val="00D56AE6"/>
    <w:rsid w:val="00D5754F"/>
    <w:rsid w:val="00D61213"/>
    <w:rsid w:val="00D61CB6"/>
    <w:rsid w:val="00D638D4"/>
    <w:rsid w:val="00D63CC8"/>
    <w:rsid w:val="00D64C12"/>
    <w:rsid w:val="00D64E33"/>
    <w:rsid w:val="00D67BA2"/>
    <w:rsid w:val="00D71F93"/>
    <w:rsid w:val="00D7429E"/>
    <w:rsid w:val="00D74D1A"/>
    <w:rsid w:val="00D75027"/>
    <w:rsid w:val="00D7618C"/>
    <w:rsid w:val="00D76653"/>
    <w:rsid w:val="00D8000D"/>
    <w:rsid w:val="00D80183"/>
    <w:rsid w:val="00D81310"/>
    <w:rsid w:val="00D86B1D"/>
    <w:rsid w:val="00D911C3"/>
    <w:rsid w:val="00D919B8"/>
    <w:rsid w:val="00D92C31"/>
    <w:rsid w:val="00D93645"/>
    <w:rsid w:val="00D93D32"/>
    <w:rsid w:val="00D94A56"/>
    <w:rsid w:val="00D95052"/>
    <w:rsid w:val="00D95314"/>
    <w:rsid w:val="00D95B3F"/>
    <w:rsid w:val="00DA022F"/>
    <w:rsid w:val="00DA2182"/>
    <w:rsid w:val="00DA2E82"/>
    <w:rsid w:val="00DA5D71"/>
    <w:rsid w:val="00DA6853"/>
    <w:rsid w:val="00DB0CAB"/>
    <w:rsid w:val="00DB1C7F"/>
    <w:rsid w:val="00DB49DB"/>
    <w:rsid w:val="00DB5DD5"/>
    <w:rsid w:val="00DB62FE"/>
    <w:rsid w:val="00DB7482"/>
    <w:rsid w:val="00DC2D24"/>
    <w:rsid w:val="00DC4C85"/>
    <w:rsid w:val="00DC5E8D"/>
    <w:rsid w:val="00DC639F"/>
    <w:rsid w:val="00DC65CD"/>
    <w:rsid w:val="00DD0177"/>
    <w:rsid w:val="00DD075D"/>
    <w:rsid w:val="00DD07D1"/>
    <w:rsid w:val="00DD0C07"/>
    <w:rsid w:val="00DD137B"/>
    <w:rsid w:val="00DD24FE"/>
    <w:rsid w:val="00DD2719"/>
    <w:rsid w:val="00DD3905"/>
    <w:rsid w:val="00DD3C6C"/>
    <w:rsid w:val="00DD4757"/>
    <w:rsid w:val="00DD491D"/>
    <w:rsid w:val="00DD4D3A"/>
    <w:rsid w:val="00DD5BD7"/>
    <w:rsid w:val="00DE0EF0"/>
    <w:rsid w:val="00DE18C1"/>
    <w:rsid w:val="00DE21F3"/>
    <w:rsid w:val="00DE2238"/>
    <w:rsid w:val="00DE2B33"/>
    <w:rsid w:val="00DE3B4B"/>
    <w:rsid w:val="00DE4E5C"/>
    <w:rsid w:val="00DE5C2C"/>
    <w:rsid w:val="00DE6AA9"/>
    <w:rsid w:val="00DE6D91"/>
    <w:rsid w:val="00DE7006"/>
    <w:rsid w:val="00DE7AEF"/>
    <w:rsid w:val="00DF0EAF"/>
    <w:rsid w:val="00DF1F82"/>
    <w:rsid w:val="00DF20CE"/>
    <w:rsid w:val="00DF26B7"/>
    <w:rsid w:val="00DF40D4"/>
    <w:rsid w:val="00DF6DAE"/>
    <w:rsid w:val="00DF7D21"/>
    <w:rsid w:val="00E0073B"/>
    <w:rsid w:val="00E00BD2"/>
    <w:rsid w:val="00E014BF"/>
    <w:rsid w:val="00E029CF"/>
    <w:rsid w:val="00E03750"/>
    <w:rsid w:val="00E03BBD"/>
    <w:rsid w:val="00E048C3"/>
    <w:rsid w:val="00E04B51"/>
    <w:rsid w:val="00E07544"/>
    <w:rsid w:val="00E07A8E"/>
    <w:rsid w:val="00E110A9"/>
    <w:rsid w:val="00E11A34"/>
    <w:rsid w:val="00E13BF4"/>
    <w:rsid w:val="00E153AA"/>
    <w:rsid w:val="00E20FE2"/>
    <w:rsid w:val="00E2106B"/>
    <w:rsid w:val="00E23739"/>
    <w:rsid w:val="00E238D8"/>
    <w:rsid w:val="00E25683"/>
    <w:rsid w:val="00E265B2"/>
    <w:rsid w:val="00E31DE5"/>
    <w:rsid w:val="00E35456"/>
    <w:rsid w:val="00E366EE"/>
    <w:rsid w:val="00E36C5E"/>
    <w:rsid w:val="00E36CFE"/>
    <w:rsid w:val="00E36F18"/>
    <w:rsid w:val="00E379EE"/>
    <w:rsid w:val="00E42CF9"/>
    <w:rsid w:val="00E45780"/>
    <w:rsid w:val="00E4660B"/>
    <w:rsid w:val="00E50766"/>
    <w:rsid w:val="00E525C8"/>
    <w:rsid w:val="00E56472"/>
    <w:rsid w:val="00E569EC"/>
    <w:rsid w:val="00E56DFD"/>
    <w:rsid w:val="00E56FD9"/>
    <w:rsid w:val="00E5710C"/>
    <w:rsid w:val="00E60981"/>
    <w:rsid w:val="00E612C6"/>
    <w:rsid w:val="00E615D3"/>
    <w:rsid w:val="00E62B02"/>
    <w:rsid w:val="00E640E1"/>
    <w:rsid w:val="00E651DA"/>
    <w:rsid w:val="00E65570"/>
    <w:rsid w:val="00E65AC8"/>
    <w:rsid w:val="00E67719"/>
    <w:rsid w:val="00E67F39"/>
    <w:rsid w:val="00E70F7D"/>
    <w:rsid w:val="00E72D56"/>
    <w:rsid w:val="00E73812"/>
    <w:rsid w:val="00E75AA2"/>
    <w:rsid w:val="00E773F5"/>
    <w:rsid w:val="00E808D8"/>
    <w:rsid w:val="00E80EDD"/>
    <w:rsid w:val="00E83898"/>
    <w:rsid w:val="00E85212"/>
    <w:rsid w:val="00E92267"/>
    <w:rsid w:val="00E9308D"/>
    <w:rsid w:val="00E94A18"/>
    <w:rsid w:val="00E95471"/>
    <w:rsid w:val="00EA07F1"/>
    <w:rsid w:val="00EA2DFA"/>
    <w:rsid w:val="00EA59AA"/>
    <w:rsid w:val="00EA5D23"/>
    <w:rsid w:val="00EB084E"/>
    <w:rsid w:val="00EB0A2E"/>
    <w:rsid w:val="00EB11D6"/>
    <w:rsid w:val="00EB208D"/>
    <w:rsid w:val="00EB21CE"/>
    <w:rsid w:val="00EB3B30"/>
    <w:rsid w:val="00EB3B7C"/>
    <w:rsid w:val="00EB43A6"/>
    <w:rsid w:val="00EB4514"/>
    <w:rsid w:val="00EB5AE8"/>
    <w:rsid w:val="00EB62D6"/>
    <w:rsid w:val="00EB73E5"/>
    <w:rsid w:val="00EB7FE3"/>
    <w:rsid w:val="00EC0A64"/>
    <w:rsid w:val="00EC0F78"/>
    <w:rsid w:val="00EC2A8E"/>
    <w:rsid w:val="00EC378F"/>
    <w:rsid w:val="00EC3967"/>
    <w:rsid w:val="00EC4C3C"/>
    <w:rsid w:val="00EC5015"/>
    <w:rsid w:val="00EC65ED"/>
    <w:rsid w:val="00ED02A1"/>
    <w:rsid w:val="00ED115D"/>
    <w:rsid w:val="00EE343B"/>
    <w:rsid w:val="00EE3D13"/>
    <w:rsid w:val="00EE4A15"/>
    <w:rsid w:val="00EE4CA2"/>
    <w:rsid w:val="00EE6900"/>
    <w:rsid w:val="00EF0E3D"/>
    <w:rsid w:val="00EF25DA"/>
    <w:rsid w:val="00EF25F8"/>
    <w:rsid w:val="00EF3661"/>
    <w:rsid w:val="00EF3FEF"/>
    <w:rsid w:val="00EF5B2E"/>
    <w:rsid w:val="00EF6C16"/>
    <w:rsid w:val="00EF79ED"/>
    <w:rsid w:val="00F021C7"/>
    <w:rsid w:val="00F03DC3"/>
    <w:rsid w:val="00F04B99"/>
    <w:rsid w:val="00F10F83"/>
    <w:rsid w:val="00F11C08"/>
    <w:rsid w:val="00F141AE"/>
    <w:rsid w:val="00F15285"/>
    <w:rsid w:val="00F20610"/>
    <w:rsid w:val="00F2093B"/>
    <w:rsid w:val="00F20AC8"/>
    <w:rsid w:val="00F21706"/>
    <w:rsid w:val="00F249E4"/>
    <w:rsid w:val="00F24CE8"/>
    <w:rsid w:val="00F255EF"/>
    <w:rsid w:val="00F25722"/>
    <w:rsid w:val="00F26F54"/>
    <w:rsid w:val="00F304E0"/>
    <w:rsid w:val="00F30ACE"/>
    <w:rsid w:val="00F31505"/>
    <w:rsid w:val="00F32FFB"/>
    <w:rsid w:val="00F33A77"/>
    <w:rsid w:val="00F35D9C"/>
    <w:rsid w:val="00F36885"/>
    <w:rsid w:val="00F405F6"/>
    <w:rsid w:val="00F41339"/>
    <w:rsid w:val="00F459ED"/>
    <w:rsid w:val="00F4633E"/>
    <w:rsid w:val="00F466EF"/>
    <w:rsid w:val="00F47190"/>
    <w:rsid w:val="00F47379"/>
    <w:rsid w:val="00F52EB9"/>
    <w:rsid w:val="00F53373"/>
    <w:rsid w:val="00F55747"/>
    <w:rsid w:val="00F57263"/>
    <w:rsid w:val="00F60195"/>
    <w:rsid w:val="00F60A9D"/>
    <w:rsid w:val="00F61125"/>
    <w:rsid w:val="00F61A20"/>
    <w:rsid w:val="00F63ACD"/>
    <w:rsid w:val="00F6464D"/>
    <w:rsid w:val="00F64DC4"/>
    <w:rsid w:val="00F650AF"/>
    <w:rsid w:val="00F65564"/>
    <w:rsid w:val="00F66F00"/>
    <w:rsid w:val="00F66FF3"/>
    <w:rsid w:val="00F67520"/>
    <w:rsid w:val="00F67C81"/>
    <w:rsid w:val="00F70171"/>
    <w:rsid w:val="00F704BF"/>
    <w:rsid w:val="00F70DB1"/>
    <w:rsid w:val="00F71DCE"/>
    <w:rsid w:val="00F74C3F"/>
    <w:rsid w:val="00F75362"/>
    <w:rsid w:val="00F75ED3"/>
    <w:rsid w:val="00F7671B"/>
    <w:rsid w:val="00F77FC2"/>
    <w:rsid w:val="00F821A0"/>
    <w:rsid w:val="00F82C55"/>
    <w:rsid w:val="00F82D07"/>
    <w:rsid w:val="00F84066"/>
    <w:rsid w:val="00F87214"/>
    <w:rsid w:val="00F902AE"/>
    <w:rsid w:val="00F906B9"/>
    <w:rsid w:val="00F9188B"/>
    <w:rsid w:val="00F92126"/>
    <w:rsid w:val="00F925D4"/>
    <w:rsid w:val="00F93453"/>
    <w:rsid w:val="00F94B79"/>
    <w:rsid w:val="00F9663D"/>
    <w:rsid w:val="00F97B31"/>
    <w:rsid w:val="00FA0DC6"/>
    <w:rsid w:val="00FA2E7C"/>
    <w:rsid w:val="00FA326F"/>
    <w:rsid w:val="00FA3FAC"/>
    <w:rsid w:val="00FA5A44"/>
    <w:rsid w:val="00FA5C0A"/>
    <w:rsid w:val="00FA6A7D"/>
    <w:rsid w:val="00FA7A32"/>
    <w:rsid w:val="00FB6F0B"/>
    <w:rsid w:val="00FB7078"/>
    <w:rsid w:val="00FB762E"/>
    <w:rsid w:val="00FC0351"/>
    <w:rsid w:val="00FC3234"/>
    <w:rsid w:val="00FC3E6F"/>
    <w:rsid w:val="00FC479E"/>
    <w:rsid w:val="00FC4D0E"/>
    <w:rsid w:val="00FC7F01"/>
    <w:rsid w:val="00FD073A"/>
    <w:rsid w:val="00FD0839"/>
    <w:rsid w:val="00FD08D8"/>
    <w:rsid w:val="00FD12AB"/>
    <w:rsid w:val="00FD1520"/>
    <w:rsid w:val="00FD21D4"/>
    <w:rsid w:val="00FD2278"/>
    <w:rsid w:val="00FD3B37"/>
    <w:rsid w:val="00FD4039"/>
    <w:rsid w:val="00FD4C13"/>
    <w:rsid w:val="00FD5D4D"/>
    <w:rsid w:val="00FD5E1C"/>
    <w:rsid w:val="00FD5E9E"/>
    <w:rsid w:val="00FD67B7"/>
    <w:rsid w:val="00FD7451"/>
    <w:rsid w:val="00FE0719"/>
    <w:rsid w:val="00FE15E8"/>
    <w:rsid w:val="00FF0502"/>
    <w:rsid w:val="00FF24BE"/>
    <w:rsid w:val="00FF3E3A"/>
    <w:rsid w:val="00FF623B"/>
    <w:rsid w:val="00FF79A5"/>
    <w:rsid w:val="07842773"/>
    <w:rsid w:val="1DA1E2BB"/>
    <w:rsid w:val="31B60811"/>
    <w:rsid w:val="3D8E53C7"/>
    <w:rsid w:val="3F2A2428"/>
    <w:rsid w:val="3FA8A343"/>
    <w:rsid w:val="5854901E"/>
    <w:rsid w:val="7B817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E62E0"/>
  <w15:chartTrackingRefBased/>
  <w15:docId w15:val="{B07CED98-F9FD-46AD-9F38-E30A9B58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133"/>
    <w:rPr>
      <w:rFonts w:ascii="Red Hat Display" w:hAnsi="Red Hat Display"/>
    </w:rPr>
  </w:style>
  <w:style w:type="paragraph" w:styleId="Heading2">
    <w:name w:val="heading 2"/>
    <w:basedOn w:val="Normal"/>
    <w:next w:val="Normal"/>
    <w:link w:val="Heading2Char"/>
    <w:uiPriority w:val="9"/>
    <w:semiHidden/>
    <w:unhideWhenUsed/>
    <w:qFormat/>
    <w:rsid w:val="000239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401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4528B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277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C7039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70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3CD"/>
  </w:style>
  <w:style w:type="paragraph" w:styleId="Footer">
    <w:name w:val="footer"/>
    <w:basedOn w:val="Normal"/>
    <w:link w:val="FooterChar"/>
    <w:uiPriority w:val="99"/>
    <w:unhideWhenUsed/>
    <w:rsid w:val="00470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3CD"/>
  </w:style>
  <w:style w:type="paragraph" w:styleId="NoSpacing">
    <w:name w:val="No Spacing"/>
    <w:qFormat/>
    <w:rsid w:val="00394BD2"/>
    <w:pPr>
      <w:spacing w:after="0" w:line="240" w:lineRule="auto"/>
    </w:pPr>
  </w:style>
  <w:style w:type="paragraph" w:styleId="ListParagraph">
    <w:name w:val="List Paragraph"/>
    <w:basedOn w:val="Normal"/>
    <w:qFormat/>
    <w:rsid w:val="009B1CE7"/>
    <w:pPr>
      <w:ind w:left="720"/>
      <w:contextualSpacing/>
    </w:pPr>
  </w:style>
  <w:style w:type="paragraph" w:customStyle="1" w:styleId="paragraph">
    <w:name w:val="paragraph"/>
    <w:basedOn w:val="Normal"/>
    <w:rsid w:val="000B21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B2156"/>
  </w:style>
  <w:style w:type="character" w:customStyle="1" w:styleId="eop">
    <w:name w:val="eop"/>
    <w:basedOn w:val="DefaultParagraphFont"/>
    <w:rsid w:val="000B2156"/>
  </w:style>
  <w:style w:type="character" w:customStyle="1" w:styleId="Heading7Char">
    <w:name w:val="Heading 7 Char"/>
    <w:basedOn w:val="DefaultParagraphFont"/>
    <w:link w:val="Heading7"/>
    <w:uiPriority w:val="9"/>
    <w:semiHidden/>
    <w:rsid w:val="004528B8"/>
    <w:rPr>
      <w:rFonts w:eastAsiaTheme="majorEastAsia" w:cstheme="majorBidi"/>
      <w:color w:val="595959" w:themeColor="text1" w:themeTint="A6"/>
      <w:kern w:val="2"/>
      <w:sz w:val="24"/>
      <w:szCs w:val="24"/>
      <w14:ligatures w14:val="standardContextual"/>
    </w:rPr>
  </w:style>
  <w:style w:type="character" w:customStyle="1" w:styleId="Heading2Char">
    <w:name w:val="Heading 2 Char"/>
    <w:basedOn w:val="DefaultParagraphFont"/>
    <w:link w:val="Heading2"/>
    <w:uiPriority w:val="9"/>
    <w:semiHidden/>
    <w:rsid w:val="0002397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4012B"/>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5E288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2091">
      <w:bodyDiv w:val="1"/>
      <w:marLeft w:val="0"/>
      <w:marRight w:val="0"/>
      <w:marTop w:val="0"/>
      <w:marBottom w:val="0"/>
      <w:divBdr>
        <w:top w:val="none" w:sz="0" w:space="0" w:color="auto"/>
        <w:left w:val="none" w:sz="0" w:space="0" w:color="auto"/>
        <w:bottom w:val="none" w:sz="0" w:space="0" w:color="auto"/>
        <w:right w:val="none" w:sz="0" w:space="0" w:color="auto"/>
      </w:divBdr>
      <w:divsChild>
        <w:div w:id="1789813864">
          <w:marLeft w:val="0"/>
          <w:marRight w:val="0"/>
          <w:marTop w:val="0"/>
          <w:marBottom w:val="0"/>
          <w:divBdr>
            <w:top w:val="none" w:sz="0" w:space="0" w:color="auto"/>
            <w:left w:val="none" w:sz="0" w:space="0" w:color="auto"/>
            <w:bottom w:val="none" w:sz="0" w:space="0" w:color="auto"/>
            <w:right w:val="none" w:sz="0" w:space="0" w:color="auto"/>
          </w:divBdr>
          <w:divsChild>
            <w:div w:id="1157577058">
              <w:marLeft w:val="0"/>
              <w:marRight w:val="0"/>
              <w:marTop w:val="0"/>
              <w:marBottom w:val="0"/>
              <w:divBdr>
                <w:top w:val="none" w:sz="0" w:space="0" w:color="auto"/>
                <w:left w:val="none" w:sz="0" w:space="0" w:color="auto"/>
                <w:bottom w:val="none" w:sz="0" w:space="0" w:color="auto"/>
                <w:right w:val="none" w:sz="0" w:space="0" w:color="auto"/>
              </w:divBdr>
              <w:divsChild>
                <w:div w:id="82462650">
                  <w:marLeft w:val="0"/>
                  <w:marRight w:val="0"/>
                  <w:marTop w:val="0"/>
                  <w:marBottom w:val="0"/>
                  <w:divBdr>
                    <w:top w:val="none" w:sz="0" w:space="0" w:color="auto"/>
                    <w:left w:val="none" w:sz="0" w:space="0" w:color="auto"/>
                    <w:bottom w:val="none" w:sz="0" w:space="0" w:color="auto"/>
                    <w:right w:val="none" w:sz="0" w:space="0" w:color="auto"/>
                  </w:divBdr>
                  <w:divsChild>
                    <w:div w:id="1209950228">
                      <w:marLeft w:val="0"/>
                      <w:marRight w:val="0"/>
                      <w:marTop w:val="0"/>
                      <w:marBottom w:val="0"/>
                      <w:divBdr>
                        <w:top w:val="none" w:sz="0" w:space="0" w:color="auto"/>
                        <w:left w:val="none" w:sz="0" w:space="0" w:color="auto"/>
                        <w:bottom w:val="none" w:sz="0" w:space="0" w:color="auto"/>
                        <w:right w:val="none" w:sz="0" w:space="0" w:color="auto"/>
                      </w:divBdr>
                    </w:div>
                  </w:divsChild>
                </w:div>
                <w:div w:id="775633565">
                  <w:marLeft w:val="0"/>
                  <w:marRight w:val="0"/>
                  <w:marTop w:val="0"/>
                  <w:marBottom w:val="0"/>
                  <w:divBdr>
                    <w:top w:val="none" w:sz="0" w:space="0" w:color="auto"/>
                    <w:left w:val="none" w:sz="0" w:space="0" w:color="auto"/>
                    <w:bottom w:val="none" w:sz="0" w:space="0" w:color="auto"/>
                    <w:right w:val="none" w:sz="0" w:space="0" w:color="auto"/>
                  </w:divBdr>
                  <w:divsChild>
                    <w:div w:id="13790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7084">
      <w:bodyDiv w:val="1"/>
      <w:marLeft w:val="0"/>
      <w:marRight w:val="0"/>
      <w:marTop w:val="0"/>
      <w:marBottom w:val="0"/>
      <w:divBdr>
        <w:top w:val="none" w:sz="0" w:space="0" w:color="auto"/>
        <w:left w:val="none" w:sz="0" w:space="0" w:color="auto"/>
        <w:bottom w:val="none" w:sz="0" w:space="0" w:color="auto"/>
        <w:right w:val="none" w:sz="0" w:space="0" w:color="auto"/>
      </w:divBdr>
    </w:div>
    <w:div w:id="100692008">
      <w:bodyDiv w:val="1"/>
      <w:marLeft w:val="0"/>
      <w:marRight w:val="0"/>
      <w:marTop w:val="0"/>
      <w:marBottom w:val="0"/>
      <w:divBdr>
        <w:top w:val="none" w:sz="0" w:space="0" w:color="auto"/>
        <w:left w:val="none" w:sz="0" w:space="0" w:color="auto"/>
        <w:bottom w:val="none" w:sz="0" w:space="0" w:color="auto"/>
        <w:right w:val="none" w:sz="0" w:space="0" w:color="auto"/>
      </w:divBdr>
    </w:div>
    <w:div w:id="205215926">
      <w:bodyDiv w:val="1"/>
      <w:marLeft w:val="0"/>
      <w:marRight w:val="0"/>
      <w:marTop w:val="0"/>
      <w:marBottom w:val="0"/>
      <w:divBdr>
        <w:top w:val="none" w:sz="0" w:space="0" w:color="auto"/>
        <w:left w:val="none" w:sz="0" w:space="0" w:color="auto"/>
        <w:bottom w:val="none" w:sz="0" w:space="0" w:color="auto"/>
        <w:right w:val="none" w:sz="0" w:space="0" w:color="auto"/>
      </w:divBdr>
      <w:divsChild>
        <w:div w:id="240726312">
          <w:marLeft w:val="0"/>
          <w:marRight w:val="0"/>
          <w:marTop w:val="0"/>
          <w:marBottom w:val="0"/>
          <w:divBdr>
            <w:top w:val="none" w:sz="0" w:space="0" w:color="auto"/>
            <w:left w:val="none" w:sz="0" w:space="0" w:color="auto"/>
            <w:bottom w:val="none" w:sz="0" w:space="0" w:color="auto"/>
            <w:right w:val="none" w:sz="0" w:space="0" w:color="auto"/>
          </w:divBdr>
        </w:div>
        <w:div w:id="1905263197">
          <w:marLeft w:val="0"/>
          <w:marRight w:val="0"/>
          <w:marTop w:val="0"/>
          <w:marBottom w:val="0"/>
          <w:divBdr>
            <w:top w:val="none" w:sz="0" w:space="0" w:color="auto"/>
            <w:left w:val="none" w:sz="0" w:space="0" w:color="auto"/>
            <w:bottom w:val="none" w:sz="0" w:space="0" w:color="auto"/>
            <w:right w:val="none" w:sz="0" w:space="0" w:color="auto"/>
          </w:divBdr>
        </w:div>
        <w:div w:id="1036202111">
          <w:marLeft w:val="0"/>
          <w:marRight w:val="0"/>
          <w:marTop w:val="0"/>
          <w:marBottom w:val="0"/>
          <w:divBdr>
            <w:top w:val="none" w:sz="0" w:space="0" w:color="auto"/>
            <w:left w:val="none" w:sz="0" w:space="0" w:color="auto"/>
            <w:bottom w:val="none" w:sz="0" w:space="0" w:color="auto"/>
            <w:right w:val="none" w:sz="0" w:space="0" w:color="auto"/>
          </w:divBdr>
        </w:div>
      </w:divsChild>
    </w:div>
    <w:div w:id="205259672">
      <w:bodyDiv w:val="1"/>
      <w:marLeft w:val="0"/>
      <w:marRight w:val="0"/>
      <w:marTop w:val="0"/>
      <w:marBottom w:val="0"/>
      <w:divBdr>
        <w:top w:val="none" w:sz="0" w:space="0" w:color="auto"/>
        <w:left w:val="none" w:sz="0" w:space="0" w:color="auto"/>
        <w:bottom w:val="none" w:sz="0" w:space="0" w:color="auto"/>
        <w:right w:val="none" w:sz="0" w:space="0" w:color="auto"/>
      </w:divBdr>
    </w:div>
    <w:div w:id="254901980">
      <w:bodyDiv w:val="1"/>
      <w:marLeft w:val="0"/>
      <w:marRight w:val="0"/>
      <w:marTop w:val="0"/>
      <w:marBottom w:val="0"/>
      <w:divBdr>
        <w:top w:val="none" w:sz="0" w:space="0" w:color="auto"/>
        <w:left w:val="none" w:sz="0" w:space="0" w:color="auto"/>
        <w:bottom w:val="none" w:sz="0" w:space="0" w:color="auto"/>
        <w:right w:val="none" w:sz="0" w:space="0" w:color="auto"/>
      </w:divBdr>
    </w:div>
    <w:div w:id="269823107">
      <w:bodyDiv w:val="1"/>
      <w:marLeft w:val="0"/>
      <w:marRight w:val="0"/>
      <w:marTop w:val="0"/>
      <w:marBottom w:val="0"/>
      <w:divBdr>
        <w:top w:val="none" w:sz="0" w:space="0" w:color="auto"/>
        <w:left w:val="none" w:sz="0" w:space="0" w:color="auto"/>
        <w:bottom w:val="none" w:sz="0" w:space="0" w:color="auto"/>
        <w:right w:val="none" w:sz="0" w:space="0" w:color="auto"/>
      </w:divBdr>
      <w:divsChild>
        <w:div w:id="984314075">
          <w:marLeft w:val="0"/>
          <w:marRight w:val="0"/>
          <w:marTop w:val="0"/>
          <w:marBottom w:val="0"/>
          <w:divBdr>
            <w:top w:val="none" w:sz="0" w:space="0" w:color="auto"/>
            <w:left w:val="none" w:sz="0" w:space="0" w:color="auto"/>
            <w:bottom w:val="none" w:sz="0" w:space="0" w:color="auto"/>
            <w:right w:val="none" w:sz="0" w:space="0" w:color="auto"/>
          </w:divBdr>
        </w:div>
        <w:div w:id="824012673">
          <w:marLeft w:val="0"/>
          <w:marRight w:val="0"/>
          <w:marTop w:val="0"/>
          <w:marBottom w:val="0"/>
          <w:divBdr>
            <w:top w:val="none" w:sz="0" w:space="0" w:color="auto"/>
            <w:left w:val="none" w:sz="0" w:space="0" w:color="auto"/>
            <w:bottom w:val="none" w:sz="0" w:space="0" w:color="auto"/>
            <w:right w:val="none" w:sz="0" w:space="0" w:color="auto"/>
          </w:divBdr>
        </w:div>
        <w:div w:id="1044211579">
          <w:marLeft w:val="0"/>
          <w:marRight w:val="0"/>
          <w:marTop w:val="0"/>
          <w:marBottom w:val="0"/>
          <w:divBdr>
            <w:top w:val="none" w:sz="0" w:space="0" w:color="auto"/>
            <w:left w:val="none" w:sz="0" w:space="0" w:color="auto"/>
            <w:bottom w:val="none" w:sz="0" w:space="0" w:color="auto"/>
            <w:right w:val="none" w:sz="0" w:space="0" w:color="auto"/>
          </w:divBdr>
        </w:div>
      </w:divsChild>
    </w:div>
    <w:div w:id="270430002">
      <w:bodyDiv w:val="1"/>
      <w:marLeft w:val="0"/>
      <w:marRight w:val="0"/>
      <w:marTop w:val="0"/>
      <w:marBottom w:val="0"/>
      <w:divBdr>
        <w:top w:val="none" w:sz="0" w:space="0" w:color="auto"/>
        <w:left w:val="none" w:sz="0" w:space="0" w:color="auto"/>
        <w:bottom w:val="none" w:sz="0" w:space="0" w:color="auto"/>
        <w:right w:val="none" w:sz="0" w:space="0" w:color="auto"/>
      </w:divBdr>
      <w:divsChild>
        <w:div w:id="840774920">
          <w:marLeft w:val="0"/>
          <w:marRight w:val="0"/>
          <w:marTop w:val="0"/>
          <w:marBottom w:val="0"/>
          <w:divBdr>
            <w:top w:val="none" w:sz="0" w:space="0" w:color="auto"/>
            <w:left w:val="none" w:sz="0" w:space="0" w:color="auto"/>
            <w:bottom w:val="none" w:sz="0" w:space="0" w:color="auto"/>
            <w:right w:val="none" w:sz="0" w:space="0" w:color="auto"/>
          </w:divBdr>
          <w:divsChild>
            <w:div w:id="307129863">
              <w:marLeft w:val="0"/>
              <w:marRight w:val="0"/>
              <w:marTop w:val="0"/>
              <w:marBottom w:val="0"/>
              <w:divBdr>
                <w:top w:val="none" w:sz="0" w:space="0" w:color="auto"/>
                <w:left w:val="none" w:sz="0" w:space="0" w:color="auto"/>
                <w:bottom w:val="none" w:sz="0" w:space="0" w:color="auto"/>
                <w:right w:val="none" w:sz="0" w:space="0" w:color="auto"/>
              </w:divBdr>
              <w:divsChild>
                <w:div w:id="135801449">
                  <w:marLeft w:val="0"/>
                  <w:marRight w:val="0"/>
                  <w:marTop w:val="0"/>
                  <w:marBottom w:val="0"/>
                  <w:divBdr>
                    <w:top w:val="none" w:sz="0" w:space="0" w:color="auto"/>
                    <w:left w:val="none" w:sz="0" w:space="0" w:color="auto"/>
                    <w:bottom w:val="none" w:sz="0" w:space="0" w:color="auto"/>
                    <w:right w:val="none" w:sz="0" w:space="0" w:color="auto"/>
                  </w:divBdr>
                  <w:divsChild>
                    <w:div w:id="169950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237972">
      <w:bodyDiv w:val="1"/>
      <w:marLeft w:val="0"/>
      <w:marRight w:val="0"/>
      <w:marTop w:val="0"/>
      <w:marBottom w:val="0"/>
      <w:divBdr>
        <w:top w:val="none" w:sz="0" w:space="0" w:color="auto"/>
        <w:left w:val="none" w:sz="0" w:space="0" w:color="auto"/>
        <w:bottom w:val="none" w:sz="0" w:space="0" w:color="auto"/>
        <w:right w:val="none" w:sz="0" w:space="0" w:color="auto"/>
      </w:divBdr>
    </w:div>
    <w:div w:id="386031037">
      <w:bodyDiv w:val="1"/>
      <w:marLeft w:val="0"/>
      <w:marRight w:val="0"/>
      <w:marTop w:val="0"/>
      <w:marBottom w:val="0"/>
      <w:divBdr>
        <w:top w:val="none" w:sz="0" w:space="0" w:color="auto"/>
        <w:left w:val="none" w:sz="0" w:space="0" w:color="auto"/>
        <w:bottom w:val="none" w:sz="0" w:space="0" w:color="auto"/>
        <w:right w:val="none" w:sz="0" w:space="0" w:color="auto"/>
      </w:divBdr>
    </w:div>
    <w:div w:id="421268756">
      <w:bodyDiv w:val="1"/>
      <w:marLeft w:val="0"/>
      <w:marRight w:val="0"/>
      <w:marTop w:val="0"/>
      <w:marBottom w:val="0"/>
      <w:divBdr>
        <w:top w:val="none" w:sz="0" w:space="0" w:color="auto"/>
        <w:left w:val="none" w:sz="0" w:space="0" w:color="auto"/>
        <w:bottom w:val="none" w:sz="0" w:space="0" w:color="auto"/>
        <w:right w:val="none" w:sz="0" w:space="0" w:color="auto"/>
      </w:divBdr>
    </w:div>
    <w:div w:id="627928870">
      <w:bodyDiv w:val="1"/>
      <w:marLeft w:val="0"/>
      <w:marRight w:val="0"/>
      <w:marTop w:val="0"/>
      <w:marBottom w:val="0"/>
      <w:divBdr>
        <w:top w:val="none" w:sz="0" w:space="0" w:color="auto"/>
        <w:left w:val="none" w:sz="0" w:space="0" w:color="auto"/>
        <w:bottom w:val="none" w:sz="0" w:space="0" w:color="auto"/>
        <w:right w:val="none" w:sz="0" w:space="0" w:color="auto"/>
      </w:divBdr>
      <w:divsChild>
        <w:div w:id="1113522427">
          <w:marLeft w:val="0"/>
          <w:marRight w:val="0"/>
          <w:marTop w:val="0"/>
          <w:marBottom w:val="0"/>
          <w:divBdr>
            <w:top w:val="none" w:sz="0" w:space="0" w:color="auto"/>
            <w:left w:val="none" w:sz="0" w:space="0" w:color="auto"/>
            <w:bottom w:val="none" w:sz="0" w:space="0" w:color="auto"/>
            <w:right w:val="none" w:sz="0" w:space="0" w:color="auto"/>
          </w:divBdr>
          <w:divsChild>
            <w:div w:id="1484926254">
              <w:marLeft w:val="0"/>
              <w:marRight w:val="0"/>
              <w:marTop w:val="0"/>
              <w:marBottom w:val="0"/>
              <w:divBdr>
                <w:top w:val="none" w:sz="0" w:space="0" w:color="auto"/>
                <w:left w:val="none" w:sz="0" w:space="0" w:color="auto"/>
                <w:bottom w:val="none" w:sz="0" w:space="0" w:color="auto"/>
                <w:right w:val="none" w:sz="0" w:space="0" w:color="auto"/>
              </w:divBdr>
              <w:divsChild>
                <w:div w:id="209073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88295">
      <w:bodyDiv w:val="1"/>
      <w:marLeft w:val="0"/>
      <w:marRight w:val="0"/>
      <w:marTop w:val="0"/>
      <w:marBottom w:val="0"/>
      <w:divBdr>
        <w:top w:val="none" w:sz="0" w:space="0" w:color="auto"/>
        <w:left w:val="none" w:sz="0" w:space="0" w:color="auto"/>
        <w:bottom w:val="none" w:sz="0" w:space="0" w:color="auto"/>
        <w:right w:val="none" w:sz="0" w:space="0" w:color="auto"/>
      </w:divBdr>
    </w:div>
    <w:div w:id="831750115">
      <w:bodyDiv w:val="1"/>
      <w:marLeft w:val="0"/>
      <w:marRight w:val="0"/>
      <w:marTop w:val="0"/>
      <w:marBottom w:val="0"/>
      <w:divBdr>
        <w:top w:val="none" w:sz="0" w:space="0" w:color="auto"/>
        <w:left w:val="none" w:sz="0" w:space="0" w:color="auto"/>
        <w:bottom w:val="none" w:sz="0" w:space="0" w:color="auto"/>
        <w:right w:val="none" w:sz="0" w:space="0" w:color="auto"/>
      </w:divBdr>
      <w:divsChild>
        <w:div w:id="1284194543">
          <w:marLeft w:val="0"/>
          <w:marRight w:val="0"/>
          <w:marTop w:val="0"/>
          <w:marBottom w:val="0"/>
          <w:divBdr>
            <w:top w:val="none" w:sz="0" w:space="0" w:color="auto"/>
            <w:left w:val="none" w:sz="0" w:space="0" w:color="auto"/>
            <w:bottom w:val="none" w:sz="0" w:space="0" w:color="auto"/>
            <w:right w:val="none" w:sz="0" w:space="0" w:color="auto"/>
          </w:divBdr>
          <w:divsChild>
            <w:div w:id="581722544">
              <w:marLeft w:val="0"/>
              <w:marRight w:val="0"/>
              <w:marTop w:val="0"/>
              <w:marBottom w:val="0"/>
              <w:divBdr>
                <w:top w:val="none" w:sz="0" w:space="0" w:color="auto"/>
                <w:left w:val="none" w:sz="0" w:space="0" w:color="auto"/>
                <w:bottom w:val="none" w:sz="0" w:space="0" w:color="auto"/>
                <w:right w:val="none" w:sz="0" w:space="0" w:color="auto"/>
              </w:divBdr>
              <w:divsChild>
                <w:div w:id="1570841603">
                  <w:marLeft w:val="0"/>
                  <w:marRight w:val="0"/>
                  <w:marTop w:val="0"/>
                  <w:marBottom w:val="0"/>
                  <w:divBdr>
                    <w:top w:val="none" w:sz="0" w:space="0" w:color="auto"/>
                    <w:left w:val="none" w:sz="0" w:space="0" w:color="auto"/>
                    <w:bottom w:val="none" w:sz="0" w:space="0" w:color="auto"/>
                    <w:right w:val="none" w:sz="0" w:space="0" w:color="auto"/>
                  </w:divBdr>
                  <w:divsChild>
                    <w:div w:id="2425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681413">
      <w:bodyDiv w:val="1"/>
      <w:marLeft w:val="0"/>
      <w:marRight w:val="0"/>
      <w:marTop w:val="0"/>
      <w:marBottom w:val="0"/>
      <w:divBdr>
        <w:top w:val="none" w:sz="0" w:space="0" w:color="auto"/>
        <w:left w:val="none" w:sz="0" w:space="0" w:color="auto"/>
        <w:bottom w:val="none" w:sz="0" w:space="0" w:color="auto"/>
        <w:right w:val="none" w:sz="0" w:space="0" w:color="auto"/>
      </w:divBdr>
      <w:divsChild>
        <w:div w:id="1208449724">
          <w:marLeft w:val="0"/>
          <w:marRight w:val="0"/>
          <w:marTop w:val="0"/>
          <w:marBottom w:val="0"/>
          <w:divBdr>
            <w:top w:val="none" w:sz="0" w:space="0" w:color="auto"/>
            <w:left w:val="none" w:sz="0" w:space="0" w:color="auto"/>
            <w:bottom w:val="none" w:sz="0" w:space="0" w:color="auto"/>
            <w:right w:val="none" w:sz="0" w:space="0" w:color="auto"/>
          </w:divBdr>
          <w:divsChild>
            <w:div w:id="1592201356">
              <w:marLeft w:val="0"/>
              <w:marRight w:val="0"/>
              <w:marTop w:val="0"/>
              <w:marBottom w:val="0"/>
              <w:divBdr>
                <w:top w:val="none" w:sz="0" w:space="0" w:color="auto"/>
                <w:left w:val="none" w:sz="0" w:space="0" w:color="auto"/>
                <w:bottom w:val="none" w:sz="0" w:space="0" w:color="auto"/>
                <w:right w:val="none" w:sz="0" w:space="0" w:color="auto"/>
              </w:divBdr>
              <w:divsChild>
                <w:div w:id="163776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685682">
      <w:bodyDiv w:val="1"/>
      <w:marLeft w:val="0"/>
      <w:marRight w:val="0"/>
      <w:marTop w:val="0"/>
      <w:marBottom w:val="0"/>
      <w:divBdr>
        <w:top w:val="none" w:sz="0" w:space="0" w:color="auto"/>
        <w:left w:val="none" w:sz="0" w:space="0" w:color="auto"/>
        <w:bottom w:val="none" w:sz="0" w:space="0" w:color="auto"/>
        <w:right w:val="none" w:sz="0" w:space="0" w:color="auto"/>
      </w:divBdr>
      <w:divsChild>
        <w:div w:id="1021979469">
          <w:marLeft w:val="0"/>
          <w:marRight w:val="0"/>
          <w:marTop w:val="0"/>
          <w:marBottom w:val="0"/>
          <w:divBdr>
            <w:top w:val="none" w:sz="0" w:space="0" w:color="auto"/>
            <w:left w:val="none" w:sz="0" w:space="0" w:color="auto"/>
            <w:bottom w:val="none" w:sz="0" w:space="0" w:color="auto"/>
            <w:right w:val="none" w:sz="0" w:space="0" w:color="auto"/>
          </w:divBdr>
          <w:divsChild>
            <w:div w:id="1702389976">
              <w:marLeft w:val="0"/>
              <w:marRight w:val="0"/>
              <w:marTop w:val="0"/>
              <w:marBottom w:val="0"/>
              <w:divBdr>
                <w:top w:val="none" w:sz="0" w:space="0" w:color="auto"/>
                <w:left w:val="none" w:sz="0" w:space="0" w:color="auto"/>
                <w:bottom w:val="none" w:sz="0" w:space="0" w:color="auto"/>
                <w:right w:val="none" w:sz="0" w:space="0" w:color="auto"/>
              </w:divBdr>
              <w:divsChild>
                <w:div w:id="10626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47649">
      <w:bodyDiv w:val="1"/>
      <w:marLeft w:val="0"/>
      <w:marRight w:val="0"/>
      <w:marTop w:val="0"/>
      <w:marBottom w:val="0"/>
      <w:divBdr>
        <w:top w:val="none" w:sz="0" w:space="0" w:color="auto"/>
        <w:left w:val="none" w:sz="0" w:space="0" w:color="auto"/>
        <w:bottom w:val="none" w:sz="0" w:space="0" w:color="auto"/>
        <w:right w:val="none" w:sz="0" w:space="0" w:color="auto"/>
      </w:divBdr>
      <w:divsChild>
        <w:div w:id="2057074231">
          <w:marLeft w:val="0"/>
          <w:marRight w:val="0"/>
          <w:marTop w:val="0"/>
          <w:marBottom w:val="0"/>
          <w:divBdr>
            <w:top w:val="none" w:sz="0" w:space="0" w:color="auto"/>
            <w:left w:val="none" w:sz="0" w:space="0" w:color="auto"/>
            <w:bottom w:val="none" w:sz="0" w:space="0" w:color="auto"/>
            <w:right w:val="none" w:sz="0" w:space="0" w:color="auto"/>
          </w:divBdr>
          <w:divsChild>
            <w:div w:id="413091511">
              <w:marLeft w:val="0"/>
              <w:marRight w:val="0"/>
              <w:marTop w:val="0"/>
              <w:marBottom w:val="0"/>
              <w:divBdr>
                <w:top w:val="none" w:sz="0" w:space="0" w:color="auto"/>
                <w:left w:val="none" w:sz="0" w:space="0" w:color="auto"/>
                <w:bottom w:val="none" w:sz="0" w:space="0" w:color="auto"/>
                <w:right w:val="none" w:sz="0" w:space="0" w:color="auto"/>
              </w:divBdr>
              <w:divsChild>
                <w:div w:id="114427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370648">
      <w:bodyDiv w:val="1"/>
      <w:marLeft w:val="0"/>
      <w:marRight w:val="0"/>
      <w:marTop w:val="0"/>
      <w:marBottom w:val="0"/>
      <w:divBdr>
        <w:top w:val="none" w:sz="0" w:space="0" w:color="auto"/>
        <w:left w:val="none" w:sz="0" w:space="0" w:color="auto"/>
        <w:bottom w:val="none" w:sz="0" w:space="0" w:color="auto"/>
        <w:right w:val="none" w:sz="0" w:space="0" w:color="auto"/>
      </w:divBdr>
    </w:div>
    <w:div w:id="1023744636">
      <w:bodyDiv w:val="1"/>
      <w:marLeft w:val="0"/>
      <w:marRight w:val="0"/>
      <w:marTop w:val="0"/>
      <w:marBottom w:val="0"/>
      <w:divBdr>
        <w:top w:val="none" w:sz="0" w:space="0" w:color="auto"/>
        <w:left w:val="none" w:sz="0" w:space="0" w:color="auto"/>
        <w:bottom w:val="none" w:sz="0" w:space="0" w:color="auto"/>
        <w:right w:val="none" w:sz="0" w:space="0" w:color="auto"/>
      </w:divBdr>
    </w:div>
    <w:div w:id="1042092455">
      <w:bodyDiv w:val="1"/>
      <w:marLeft w:val="0"/>
      <w:marRight w:val="0"/>
      <w:marTop w:val="0"/>
      <w:marBottom w:val="0"/>
      <w:divBdr>
        <w:top w:val="none" w:sz="0" w:space="0" w:color="auto"/>
        <w:left w:val="none" w:sz="0" w:space="0" w:color="auto"/>
        <w:bottom w:val="none" w:sz="0" w:space="0" w:color="auto"/>
        <w:right w:val="none" w:sz="0" w:space="0" w:color="auto"/>
      </w:divBdr>
    </w:div>
    <w:div w:id="1166213655">
      <w:bodyDiv w:val="1"/>
      <w:marLeft w:val="0"/>
      <w:marRight w:val="0"/>
      <w:marTop w:val="0"/>
      <w:marBottom w:val="0"/>
      <w:divBdr>
        <w:top w:val="none" w:sz="0" w:space="0" w:color="auto"/>
        <w:left w:val="none" w:sz="0" w:space="0" w:color="auto"/>
        <w:bottom w:val="none" w:sz="0" w:space="0" w:color="auto"/>
        <w:right w:val="none" w:sz="0" w:space="0" w:color="auto"/>
      </w:divBdr>
      <w:divsChild>
        <w:div w:id="1795098523">
          <w:marLeft w:val="0"/>
          <w:marRight w:val="0"/>
          <w:marTop w:val="0"/>
          <w:marBottom w:val="0"/>
          <w:divBdr>
            <w:top w:val="none" w:sz="0" w:space="0" w:color="auto"/>
            <w:left w:val="none" w:sz="0" w:space="0" w:color="auto"/>
            <w:bottom w:val="none" w:sz="0" w:space="0" w:color="auto"/>
            <w:right w:val="none" w:sz="0" w:space="0" w:color="auto"/>
          </w:divBdr>
          <w:divsChild>
            <w:div w:id="1081102765">
              <w:marLeft w:val="0"/>
              <w:marRight w:val="0"/>
              <w:marTop w:val="0"/>
              <w:marBottom w:val="0"/>
              <w:divBdr>
                <w:top w:val="none" w:sz="0" w:space="0" w:color="auto"/>
                <w:left w:val="none" w:sz="0" w:space="0" w:color="auto"/>
                <w:bottom w:val="none" w:sz="0" w:space="0" w:color="auto"/>
                <w:right w:val="none" w:sz="0" w:space="0" w:color="auto"/>
              </w:divBdr>
              <w:divsChild>
                <w:div w:id="1216699136">
                  <w:marLeft w:val="0"/>
                  <w:marRight w:val="0"/>
                  <w:marTop w:val="0"/>
                  <w:marBottom w:val="0"/>
                  <w:divBdr>
                    <w:top w:val="none" w:sz="0" w:space="0" w:color="auto"/>
                    <w:left w:val="none" w:sz="0" w:space="0" w:color="auto"/>
                    <w:bottom w:val="none" w:sz="0" w:space="0" w:color="auto"/>
                    <w:right w:val="none" w:sz="0" w:space="0" w:color="auto"/>
                  </w:divBdr>
                  <w:divsChild>
                    <w:div w:id="89277473">
                      <w:marLeft w:val="0"/>
                      <w:marRight w:val="0"/>
                      <w:marTop w:val="0"/>
                      <w:marBottom w:val="0"/>
                      <w:divBdr>
                        <w:top w:val="none" w:sz="0" w:space="0" w:color="auto"/>
                        <w:left w:val="none" w:sz="0" w:space="0" w:color="auto"/>
                        <w:bottom w:val="none" w:sz="0" w:space="0" w:color="auto"/>
                        <w:right w:val="none" w:sz="0" w:space="0" w:color="auto"/>
                      </w:divBdr>
                    </w:div>
                  </w:divsChild>
                </w:div>
                <w:div w:id="2001958130">
                  <w:marLeft w:val="0"/>
                  <w:marRight w:val="0"/>
                  <w:marTop w:val="0"/>
                  <w:marBottom w:val="0"/>
                  <w:divBdr>
                    <w:top w:val="none" w:sz="0" w:space="0" w:color="auto"/>
                    <w:left w:val="none" w:sz="0" w:space="0" w:color="auto"/>
                    <w:bottom w:val="none" w:sz="0" w:space="0" w:color="auto"/>
                    <w:right w:val="none" w:sz="0" w:space="0" w:color="auto"/>
                  </w:divBdr>
                  <w:divsChild>
                    <w:div w:id="8336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696491">
      <w:bodyDiv w:val="1"/>
      <w:marLeft w:val="0"/>
      <w:marRight w:val="0"/>
      <w:marTop w:val="0"/>
      <w:marBottom w:val="0"/>
      <w:divBdr>
        <w:top w:val="none" w:sz="0" w:space="0" w:color="auto"/>
        <w:left w:val="none" w:sz="0" w:space="0" w:color="auto"/>
        <w:bottom w:val="none" w:sz="0" w:space="0" w:color="auto"/>
        <w:right w:val="none" w:sz="0" w:space="0" w:color="auto"/>
      </w:divBdr>
      <w:divsChild>
        <w:div w:id="387842347">
          <w:marLeft w:val="0"/>
          <w:marRight w:val="0"/>
          <w:marTop w:val="0"/>
          <w:marBottom w:val="0"/>
          <w:divBdr>
            <w:top w:val="none" w:sz="0" w:space="0" w:color="auto"/>
            <w:left w:val="none" w:sz="0" w:space="0" w:color="auto"/>
            <w:bottom w:val="none" w:sz="0" w:space="0" w:color="auto"/>
            <w:right w:val="none" w:sz="0" w:space="0" w:color="auto"/>
          </w:divBdr>
          <w:divsChild>
            <w:div w:id="99105967">
              <w:marLeft w:val="0"/>
              <w:marRight w:val="0"/>
              <w:marTop w:val="0"/>
              <w:marBottom w:val="0"/>
              <w:divBdr>
                <w:top w:val="none" w:sz="0" w:space="0" w:color="auto"/>
                <w:left w:val="none" w:sz="0" w:space="0" w:color="auto"/>
                <w:bottom w:val="none" w:sz="0" w:space="0" w:color="auto"/>
                <w:right w:val="none" w:sz="0" w:space="0" w:color="auto"/>
              </w:divBdr>
              <w:divsChild>
                <w:div w:id="189130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97715">
      <w:bodyDiv w:val="1"/>
      <w:marLeft w:val="0"/>
      <w:marRight w:val="0"/>
      <w:marTop w:val="0"/>
      <w:marBottom w:val="0"/>
      <w:divBdr>
        <w:top w:val="none" w:sz="0" w:space="0" w:color="auto"/>
        <w:left w:val="none" w:sz="0" w:space="0" w:color="auto"/>
        <w:bottom w:val="none" w:sz="0" w:space="0" w:color="auto"/>
        <w:right w:val="none" w:sz="0" w:space="0" w:color="auto"/>
      </w:divBdr>
      <w:divsChild>
        <w:div w:id="1568110679">
          <w:marLeft w:val="0"/>
          <w:marRight w:val="0"/>
          <w:marTop w:val="0"/>
          <w:marBottom w:val="0"/>
          <w:divBdr>
            <w:top w:val="none" w:sz="0" w:space="0" w:color="auto"/>
            <w:left w:val="none" w:sz="0" w:space="0" w:color="auto"/>
            <w:bottom w:val="none" w:sz="0" w:space="0" w:color="auto"/>
            <w:right w:val="none" w:sz="0" w:space="0" w:color="auto"/>
          </w:divBdr>
          <w:divsChild>
            <w:div w:id="428889326">
              <w:marLeft w:val="0"/>
              <w:marRight w:val="0"/>
              <w:marTop w:val="0"/>
              <w:marBottom w:val="0"/>
              <w:divBdr>
                <w:top w:val="none" w:sz="0" w:space="0" w:color="auto"/>
                <w:left w:val="none" w:sz="0" w:space="0" w:color="auto"/>
                <w:bottom w:val="none" w:sz="0" w:space="0" w:color="auto"/>
                <w:right w:val="none" w:sz="0" w:space="0" w:color="auto"/>
              </w:divBdr>
              <w:divsChild>
                <w:div w:id="99827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13794">
      <w:bodyDiv w:val="1"/>
      <w:marLeft w:val="0"/>
      <w:marRight w:val="0"/>
      <w:marTop w:val="0"/>
      <w:marBottom w:val="0"/>
      <w:divBdr>
        <w:top w:val="none" w:sz="0" w:space="0" w:color="auto"/>
        <w:left w:val="none" w:sz="0" w:space="0" w:color="auto"/>
        <w:bottom w:val="none" w:sz="0" w:space="0" w:color="auto"/>
        <w:right w:val="none" w:sz="0" w:space="0" w:color="auto"/>
      </w:divBdr>
      <w:divsChild>
        <w:div w:id="1895893738">
          <w:marLeft w:val="0"/>
          <w:marRight w:val="0"/>
          <w:marTop w:val="0"/>
          <w:marBottom w:val="0"/>
          <w:divBdr>
            <w:top w:val="none" w:sz="0" w:space="0" w:color="auto"/>
            <w:left w:val="none" w:sz="0" w:space="0" w:color="auto"/>
            <w:bottom w:val="none" w:sz="0" w:space="0" w:color="auto"/>
            <w:right w:val="none" w:sz="0" w:space="0" w:color="auto"/>
          </w:divBdr>
          <w:divsChild>
            <w:div w:id="1868636175">
              <w:marLeft w:val="0"/>
              <w:marRight w:val="0"/>
              <w:marTop w:val="0"/>
              <w:marBottom w:val="0"/>
              <w:divBdr>
                <w:top w:val="none" w:sz="0" w:space="0" w:color="auto"/>
                <w:left w:val="none" w:sz="0" w:space="0" w:color="auto"/>
                <w:bottom w:val="none" w:sz="0" w:space="0" w:color="auto"/>
                <w:right w:val="none" w:sz="0" w:space="0" w:color="auto"/>
              </w:divBdr>
              <w:divsChild>
                <w:div w:id="1023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39745">
      <w:bodyDiv w:val="1"/>
      <w:marLeft w:val="0"/>
      <w:marRight w:val="0"/>
      <w:marTop w:val="0"/>
      <w:marBottom w:val="0"/>
      <w:divBdr>
        <w:top w:val="none" w:sz="0" w:space="0" w:color="auto"/>
        <w:left w:val="none" w:sz="0" w:space="0" w:color="auto"/>
        <w:bottom w:val="none" w:sz="0" w:space="0" w:color="auto"/>
        <w:right w:val="none" w:sz="0" w:space="0" w:color="auto"/>
      </w:divBdr>
      <w:divsChild>
        <w:div w:id="1352103856">
          <w:marLeft w:val="0"/>
          <w:marRight w:val="0"/>
          <w:marTop w:val="0"/>
          <w:marBottom w:val="0"/>
          <w:divBdr>
            <w:top w:val="none" w:sz="0" w:space="0" w:color="auto"/>
            <w:left w:val="none" w:sz="0" w:space="0" w:color="auto"/>
            <w:bottom w:val="none" w:sz="0" w:space="0" w:color="auto"/>
            <w:right w:val="none" w:sz="0" w:space="0" w:color="auto"/>
          </w:divBdr>
          <w:divsChild>
            <w:div w:id="1967815013">
              <w:marLeft w:val="0"/>
              <w:marRight w:val="0"/>
              <w:marTop w:val="0"/>
              <w:marBottom w:val="0"/>
              <w:divBdr>
                <w:top w:val="none" w:sz="0" w:space="0" w:color="auto"/>
                <w:left w:val="none" w:sz="0" w:space="0" w:color="auto"/>
                <w:bottom w:val="none" w:sz="0" w:space="0" w:color="auto"/>
                <w:right w:val="none" w:sz="0" w:space="0" w:color="auto"/>
              </w:divBdr>
              <w:divsChild>
                <w:div w:id="45753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022268">
      <w:bodyDiv w:val="1"/>
      <w:marLeft w:val="0"/>
      <w:marRight w:val="0"/>
      <w:marTop w:val="0"/>
      <w:marBottom w:val="0"/>
      <w:divBdr>
        <w:top w:val="none" w:sz="0" w:space="0" w:color="auto"/>
        <w:left w:val="none" w:sz="0" w:space="0" w:color="auto"/>
        <w:bottom w:val="none" w:sz="0" w:space="0" w:color="auto"/>
        <w:right w:val="none" w:sz="0" w:space="0" w:color="auto"/>
      </w:divBdr>
      <w:divsChild>
        <w:div w:id="125971758">
          <w:marLeft w:val="0"/>
          <w:marRight w:val="0"/>
          <w:marTop w:val="0"/>
          <w:marBottom w:val="0"/>
          <w:divBdr>
            <w:top w:val="none" w:sz="0" w:space="0" w:color="auto"/>
            <w:left w:val="none" w:sz="0" w:space="0" w:color="auto"/>
            <w:bottom w:val="none" w:sz="0" w:space="0" w:color="auto"/>
            <w:right w:val="none" w:sz="0" w:space="0" w:color="auto"/>
          </w:divBdr>
          <w:divsChild>
            <w:div w:id="51584913">
              <w:marLeft w:val="0"/>
              <w:marRight w:val="0"/>
              <w:marTop w:val="0"/>
              <w:marBottom w:val="0"/>
              <w:divBdr>
                <w:top w:val="none" w:sz="0" w:space="0" w:color="auto"/>
                <w:left w:val="none" w:sz="0" w:space="0" w:color="auto"/>
                <w:bottom w:val="none" w:sz="0" w:space="0" w:color="auto"/>
                <w:right w:val="none" w:sz="0" w:space="0" w:color="auto"/>
              </w:divBdr>
              <w:divsChild>
                <w:div w:id="33746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68419">
      <w:bodyDiv w:val="1"/>
      <w:marLeft w:val="0"/>
      <w:marRight w:val="0"/>
      <w:marTop w:val="0"/>
      <w:marBottom w:val="0"/>
      <w:divBdr>
        <w:top w:val="none" w:sz="0" w:space="0" w:color="auto"/>
        <w:left w:val="none" w:sz="0" w:space="0" w:color="auto"/>
        <w:bottom w:val="none" w:sz="0" w:space="0" w:color="auto"/>
        <w:right w:val="none" w:sz="0" w:space="0" w:color="auto"/>
      </w:divBdr>
      <w:divsChild>
        <w:div w:id="2033457309">
          <w:marLeft w:val="0"/>
          <w:marRight w:val="0"/>
          <w:marTop w:val="0"/>
          <w:marBottom w:val="0"/>
          <w:divBdr>
            <w:top w:val="none" w:sz="0" w:space="0" w:color="auto"/>
            <w:left w:val="none" w:sz="0" w:space="0" w:color="auto"/>
            <w:bottom w:val="none" w:sz="0" w:space="0" w:color="auto"/>
            <w:right w:val="none" w:sz="0" w:space="0" w:color="auto"/>
          </w:divBdr>
          <w:divsChild>
            <w:div w:id="708069831">
              <w:marLeft w:val="0"/>
              <w:marRight w:val="0"/>
              <w:marTop w:val="0"/>
              <w:marBottom w:val="0"/>
              <w:divBdr>
                <w:top w:val="none" w:sz="0" w:space="0" w:color="auto"/>
                <w:left w:val="none" w:sz="0" w:space="0" w:color="auto"/>
                <w:bottom w:val="none" w:sz="0" w:space="0" w:color="auto"/>
                <w:right w:val="none" w:sz="0" w:space="0" w:color="auto"/>
              </w:divBdr>
              <w:divsChild>
                <w:div w:id="96196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857675">
      <w:bodyDiv w:val="1"/>
      <w:marLeft w:val="0"/>
      <w:marRight w:val="0"/>
      <w:marTop w:val="0"/>
      <w:marBottom w:val="0"/>
      <w:divBdr>
        <w:top w:val="none" w:sz="0" w:space="0" w:color="auto"/>
        <w:left w:val="none" w:sz="0" w:space="0" w:color="auto"/>
        <w:bottom w:val="none" w:sz="0" w:space="0" w:color="auto"/>
        <w:right w:val="none" w:sz="0" w:space="0" w:color="auto"/>
      </w:divBdr>
    </w:div>
    <w:div w:id="1535803388">
      <w:bodyDiv w:val="1"/>
      <w:marLeft w:val="0"/>
      <w:marRight w:val="0"/>
      <w:marTop w:val="0"/>
      <w:marBottom w:val="0"/>
      <w:divBdr>
        <w:top w:val="none" w:sz="0" w:space="0" w:color="auto"/>
        <w:left w:val="none" w:sz="0" w:space="0" w:color="auto"/>
        <w:bottom w:val="none" w:sz="0" w:space="0" w:color="auto"/>
        <w:right w:val="none" w:sz="0" w:space="0" w:color="auto"/>
      </w:divBdr>
      <w:divsChild>
        <w:div w:id="271478574">
          <w:marLeft w:val="0"/>
          <w:marRight w:val="0"/>
          <w:marTop w:val="0"/>
          <w:marBottom w:val="0"/>
          <w:divBdr>
            <w:top w:val="none" w:sz="0" w:space="0" w:color="auto"/>
            <w:left w:val="none" w:sz="0" w:space="0" w:color="auto"/>
            <w:bottom w:val="none" w:sz="0" w:space="0" w:color="auto"/>
            <w:right w:val="none" w:sz="0" w:space="0" w:color="auto"/>
          </w:divBdr>
          <w:divsChild>
            <w:div w:id="1532919420">
              <w:marLeft w:val="0"/>
              <w:marRight w:val="0"/>
              <w:marTop w:val="0"/>
              <w:marBottom w:val="0"/>
              <w:divBdr>
                <w:top w:val="none" w:sz="0" w:space="0" w:color="auto"/>
                <w:left w:val="none" w:sz="0" w:space="0" w:color="auto"/>
                <w:bottom w:val="none" w:sz="0" w:space="0" w:color="auto"/>
                <w:right w:val="none" w:sz="0" w:space="0" w:color="auto"/>
              </w:divBdr>
              <w:divsChild>
                <w:div w:id="54291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82758">
      <w:bodyDiv w:val="1"/>
      <w:marLeft w:val="0"/>
      <w:marRight w:val="0"/>
      <w:marTop w:val="0"/>
      <w:marBottom w:val="0"/>
      <w:divBdr>
        <w:top w:val="none" w:sz="0" w:space="0" w:color="auto"/>
        <w:left w:val="none" w:sz="0" w:space="0" w:color="auto"/>
        <w:bottom w:val="none" w:sz="0" w:space="0" w:color="auto"/>
        <w:right w:val="none" w:sz="0" w:space="0" w:color="auto"/>
      </w:divBdr>
      <w:divsChild>
        <w:div w:id="2092042530">
          <w:marLeft w:val="0"/>
          <w:marRight w:val="0"/>
          <w:marTop w:val="0"/>
          <w:marBottom w:val="0"/>
          <w:divBdr>
            <w:top w:val="none" w:sz="0" w:space="0" w:color="auto"/>
            <w:left w:val="none" w:sz="0" w:space="0" w:color="auto"/>
            <w:bottom w:val="none" w:sz="0" w:space="0" w:color="auto"/>
            <w:right w:val="none" w:sz="0" w:space="0" w:color="auto"/>
          </w:divBdr>
          <w:divsChild>
            <w:div w:id="1987002709">
              <w:marLeft w:val="0"/>
              <w:marRight w:val="0"/>
              <w:marTop w:val="0"/>
              <w:marBottom w:val="0"/>
              <w:divBdr>
                <w:top w:val="none" w:sz="0" w:space="0" w:color="auto"/>
                <w:left w:val="none" w:sz="0" w:space="0" w:color="auto"/>
                <w:bottom w:val="none" w:sz="0" w:space="0" w:color="auto"/>
                <w:right w:val="none" w:sz="0" w:space="0" w:color="auto"/>
              </w:divBdr>
              <w:divsChild>
                <w:div w:id="1710568321">
                  <w:marLeft w:val="0"/>
                  <w:marRight w:val="0"/>
                  <w:marTop w:val="0"/>
                  <w:marBottom w:val="0"/>
                  <w:divBdr>
                    <w:top w:val="none" w:sz="0" w:space="0" w:color="auto"/>
                    <w:left w:val="none" w:sz="0" w:space="0" w:color="auto"/>
                    <w:bottom w:val="none" w:sz="0" w:space="0" w:color="auto"/>
                    <w:right w:val="none" w:sz="0" w:space="0" w:color="auto"/>
                  </w:divBdr>
                  <w:divsChild>
                    <w:div w:id="68872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947848">
      <w:bodyDiv w:val="1"/>
      <w:marLeft w:val="0"/>
      <w:marRight w:val="0"/>
      <w:marTop w:val="0"/>
      <w:marBottom w:val="0"/>
      <w:divBdr>
        <w:top w:val="none" w:sz="0" w:space="0" w:color="auto"/>
        <w:left w:val="none" w:sz="0" w:space="0" w:color="auto"/>
        <w:bottom w:val="none" w:sz="0" w:space="0" w:color="auto"/>
        <w:right w:val="none" w:sz="0" w:space="0" w:color="auto"/>
      </w:divBdr>
    </w:div>
    <w:div w:id="1808431873">
      <w:bodyDiv w:val="1"/>
      <w:marLeft w:val="0"/>
      <w:marRight w:val="0"/>
      <w:marTop w:val="0"/>
      <w:marBottom w:val="0"/>
      <w:divBdr>
        <w:top w:val="none" w:sz="0" w:space="0" w:color="auto"/>
        <w:left w:val="none" w:sz="0" w:space="0" w:color="auto"/>
        <w:bottom w:val="none" w:sz="0" w:space="0" w:color="auto"/>
        <w:right w:val="none" w:sz="0" w:space="0" w:color="auto"/>
      </w:divBdr>
      <w:divsChild>
        <w:div w:id="1928732457">
          <w:marLeft w:val="0"/>
          <w:marRight w:val="0"/>
          <w:marTop w:val="0"/>
          <w:marBottom w:val="0"/>
          <w:divBdr>
            <w:top w:val="none" w:sz="0" w:space="0" w:color="auto"/>
            <w:left w:val="none" w:sz="0" w:space="0" w:color="auto"/>
            <w:bottom w:val="none" w:sz="0" w:space="0" w:color="auto"/>
            <w:right w:val="none" w:sz="0" w:space="0" w:color="auto"/>
          </w:divBdr>
          <w:divsChild>
            <w:div w:id="2126460257">
              <w:marLeft w:val="0"/>
              <w:marRight w:val="0"/>
              <w:marTop w:val="0"/>
              <w:marBottom w:val="0"/>
              <w:divBdr>
                <w:top w:val="none" w:sz="0" w:space="0" w:color="auto"/>
                <w:left w:val="none" w:sz="0" w:space="0" w:color="auto"/>
                <w:bottom w:val="none" w:sz="0" w:space="0" w:color="auto"/>
                <w:right w:val="none" w:sz="0" w:space="0" w:color="auto"/>
              </w:divBdr>
              <w:divsChild>
                <w:div w:id="175755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60444">
      <w:bodyDiv w:val="1"/>
      <w:marLeft w:val="0"/>
      <w:marRight w:val="0"/>
      <w:marTop w:val="0"/>
      <w:marBottom w:val="0"/>
      <w:divBdr>
        <w:top w:val="none" w:sz="0" w:space="0" w:color="auto"/>
        <w:left w:val="none" w:sz="0" w:space="0" w:color="auto"/>
        <w:bottom w:val="none" w:sz="0" w:space="0" w:color="auto"/>
        <w:right w:val="none" w:sz="0" w:space="0" w:color="auto"/>
      </w:divBdr>
    </w:div>
    <w:div w:id="2004358689">
      <w:bodyDiv w:val="1"/>
      <w:marLeft w:val="0"/>
      <w:marRight w:val="0"/>
      <w:marTop w:val="0"/>
      <w:marBottom w:val="0"/>
      <w:divBdr>
        <w:top w:val="none" w:sz="0" w:space="0" w:color="auto"/>
        <w:left w:val="none" w:sz="0" w:space="0" w:color="auto"/>
        <w:bottom w:val="none" w:sz="0" w:space="0" w:color="auto"/>
        <w:right w:val="none" w:sz="0" w:space="0" w:color="auto"/>
      </w:divBdr>
    </w:div>
    <w:div w:id="2091460325">
      <w:bodyDiv w:val="1"/>
      <w:marLeft w:val="0"/>
      <w:marRight w:val="0"/>
      <w:marTop w:val="0"/>
      <w:marBottom w:val="0"/>
      <w:divBdr>
        <w:top w:val="none" w:sz="0" w:space="0" w:color="auto"/>
        <w:left w:val="none" w:sz="0" w:space="0" w:color="auto"/>
        <w:bottom w:val="none" w:sz="0" w:space="0" w:color="auto"/>
        <w:right w:val="none" w:sz="0" w:space="0" w:color="auto"/>
      </w:divBdr>
    </w:div>
    <w:div w:id="2100982350">
      <w:bodyDiv w:val="1"/>
      <w:marLeft w:val="0"/>
      <w:marRight w:val="0"/>
      <w:marTop w:val="0"/>
      <w:marBottom w:val="0"/>
      <w:divBdr>
        <w:top w:val="none" w:sz="0" w:space="0" w:color="auto"/>
        <w:left w:val="none" w:sz="0" w:space="0" w:color="auto"/>
        <w:bottom w:val="none" w:sz="0" w:space="0" w:color="auto"/>
        <w:right w:val="none" w:sz="0" w:space="0" w:color="auto"/>
      </w:divBdr>
      <w:divsChild>
        <w:div w:id="1147207733">
          <w:marLeft w:val="0"/>
          <w:marRight w:val="0"/>
          <w:marTop w:val="0"/>
          <w:marBottom w:val="0"/>
          <w:divBdr>
            <w:top w:val="none" w:sz="0" w:space="0" w:color="auto"/>
            <w:left w:val="none" w:sz="0" w:space="0" w:color="auto"/>
            <w:bottom w:val="none" w:sz="0" w:space="0" w:color="auto"/>
            <w:right w:val="none" w:sz="0" w:space="0" w:color="auto"/>
          </w:divBdr>
          <w:divsChild>
            <w:div w:id="648170643">
              <w:marLeft w:val="0"/>
              <w:marRight w:val="0"/>
              <w:marTop w:val="0"/>
              <w:marBottom w:val="0"/>
              <w:divBdr>
                <w:top w:val="none" w:sz="0" w:space="0" w:color="auto"/>
                <w:left w:val="none" w:sz="0" w:space="0" w:color="auto"/>
                <w:bottom w:val="none" w:sz="0" w:space="0" w:color="auto"/>
                <w:right w:val="none" w:sz="0" w:space="0" w:color="auto"/>
              </w:divBdr>
              <w:divsChild>
                <w:div w:id="14216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98770">
      <w:bodyDiv w:val="1"/>
      <w:marLeft w:val="0"/>
      <w:marRight w:val="0"/>
      <w:marTop w:val="0"/>
      <w:marBottom w:val="0"/>
      <w:divBdr>
        <w:top w:val="none" w:sz="0" w:space="0" w:color="auto"/>
        <w:left w:val="none" w:sz="0" w:space="0" w:color="auto"/>
        <w:bottom w:val="none" w:sz="0" w:space="0" w:color="auto"/>
        <w:right w:val="none" w:sz="0" w:space="0" w:color="auto"/>
      </w:divBdr>
      <w:divsChild>
        <w:div w:id="1631134492">
          <w:marLeft w:val="0"/>
          <w:marRight w:val="0"/>
          <w:marTop w:val="0"/>
          <w:marBottom w:val="0"/>
          <w:divBdr>
            <w:top w:val="none" w:sz="0" w:space="0" w:color="auto"/>
            <w:left w:val="none" w:sz="0" w:space="0" w:color="auto"/>
            <w:bottom w:val="none" w:sz="0" w:space="0" w:color="auto"/>
            <w:right w:val="none" w:sz="0" w:space="0" w:color="auto"/>
          </w:divBdr>
          <w:divsChild>
            <w:div w:id="1545212114">
              <w:marLeft w:val="0"/>
              <w:marRight w:val="0"/>
              <w:marTop w:val="0"/>
              <w:marBottom w:val="0"/>
              <w:divBdr>
                <w:top w:val="none" w:sz="0" w:space="0" w:color="auto"/>
                <w:left w:val="none" w:sz="0" w:space="0" w:color="auto"/>
                <w:bottom w:val="none" w:sz="0" w:space="0" w:color="auto"/>
                <w:right w:val="none" w:sz="0" w:space="0" w:color="auto"/>
              </w:divBdr>
              <w:divsChild>
                <w:div w:id="132123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5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B844BDC7BCD4B8EA0488FD1B73198" ma:contentTypeVersion="15" ma:contentTypeDescription="Create a new document." ma:contentTypeScope="" ma:versionID="ad86faf172f510cb0e5c78ca68d90ce5">
  <xsd:schema xmlns:xsd="http://www.w3.org/2001/XMLSchema" xmlns:xs="http://www.w3.org/2001/XMLSchema" xmlns:p="http://schemas.microsoft.com/office/2006/metadata/properties" xmlns:ns2="b1577b48-2cb2-4dc6-8869-98ad96d1d021" xmlns:ns3="4ba631f1-7313-46b0-992f-42a829acc700" targetNamespace="http://schemas.microsoft.com/office/2006/metadata/properties" ma:root="true" ma:fieldsID="3fda73bdb779819cd9ce4f9dacae0b06" ns2:_="" ns3:_="">
    <xsd:import namespace="b1577b48-2cb2-4dc6-8869-98ad96d1d021"/>
    <xsd:import namespace="4ba631f1-7313-46b0-992f-42a829acc7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77b48-2cb2-4dc6-8869-98ad96d1d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d17afa-19d8-47aa-8dab-4b3c6358955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a631f1-7313-46b0-992f-42a829acc7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d03afc-fd20-49c8-9f50-6749ac788d1d}" ma:internalName="TaxCatchAll" ma:showField="CatchAllData" ma:web="4ba631f1-7313-46b0-992f-42a829acc70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577b48-2cb2-4dc6-8869-98ad96d1d021">
      <Terms xmlns="http://schemas.microsoft.com/office/infopath/2007/PartnerControls"/>
    </lcf76f155ced4ddcb4097134ff3c332f>
    <TaxCatchAll xmlns="4ba631f1-7313-46b0-992f-42a829acc700" xsi:nil="true"/>
  </documentManagement>
</p:properties>
</file>

<file path=customXml/itemProps1.xml><?xml version="1.0" encoding="utf-8"?>
<ds:datastoreItem xmlns:ds="http://schemas.openxmlformats.org/officeDocument/2006/customXml" ds:itemID="{882E3EB7-4BE5-4AFF-BE31-5B74FFAF3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77b48-2cb2-4dc6-8869-98ad96d1d021"/>
    <ds:schemaRef ds:uri="4ba631f1-7313-46b0-992f-42a829acc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E46CF9-F9F9-410B-BCCD-E352D66E2CCA}">
  <ds:schemaRefs>
    <ds:schemaRef ds:uri="http://schemas.microsoft.com/sharepoint/v3/contenttype/forms"/>
  </ds:schemaRefs>
</ds:datastoreItem>
</file>

<file path=customXml/itemProps3.xml><?xml version="1.0" encoding="utf-8"?>
<ds:datastoreItem xmlns:ds="http://schemas.openxmlformats.org/officeDocument/2006/customXml" ds:itemID="{D734EBB0-8287-4422-BCF2-4C757CB1F849}">
  <ds:schemaRefs>
    <ds:schemaRef ds:uri="http://schemas.openxmlformats.org/officeDocument/2006/bibliography"/>
  </ds:schemaRefs>
</ds:datastoreItem>
</file>

<file path=customXml/itemProps4.xml><?xml version="1.0" encoding="utf-8"?>
<ds:datastoreItem xmlns:ds="http://schemas.openxmlformats.org/officeDocument/2006/customXml" ds:itemID="{4FFF24E8-74AD-48B1-AF3D-32B11B986A9F}">
  <ds:schemaRefs>
    <ds:schemaRef ds:uri="http://schemas.microsoft.com/office/2006/metadata/properties"/>
    <ds:schemaRef ds:uri="http://schemas.microsoft.com/office/infopath/2007/PartnerControls"/>
    <ds:schemaRef ds:uri="b1577b48-2cb2-4dc6-8869-98ad96d1d021"/>
    <ds:schemaRef ds:uri="4ba631f1-7313-46b0-992f-42a829acc70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2140</Words>
  <Characters>12202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Ward-Evans</dc:creator>
  <cp:keywords/>
  <dc:description/>
  <cp:lastModifiedBy>Rebecca Clarke</cp:lastModifiedBy>
  <cp:revision>5</cp:revision>
  <cp:lastPrinted>2026-05-06T06:42:00Z</cp:lastPrinted>
  <dcterms:created xsi:type="dcterms:W3CDTF">2026-04-30T11:32:00Z</dcterms:created>
  <dcterms:modified xsi:type="dcterms:W3CDTF">2026-05-06T06:42:00Z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0x0101003E7B844BDC7BCD4B8EA0488FD1B73198</vt:lpwstr>
  </property>
  <property fmtid="{D5CDD505-2E9C-101B-9397-08002B2CF9AE}" pid="3" name="MediaServiceImageTags">
    <vt:lpwstr/>
  </property>
  <property fmtid="{D5CDD505-2E9C-101B-9397-08002B2CF9AE}" pid="4" name="Order">
    <vt:r8>367600</vt:r8>
  </property>
</Properties>
</file>